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CE23" w14:textId="77777777" w:rsidR="00D41484" w:rsidRPr="00A47E71" w:rsidRDefault="00F026E7" w:rsidP="00F026E7">
      <w:pPr>
        <w:jc w:val="right"/>
        <w:rPr>
          <w:rFonts w:asciiTheme="minorHAnsi" w:hAnsiTheme="minorHAnsi" w:cstheme="minorHAnsi"/>
        </w:rPr>
      </w:pPr>
      <w:r w:rsidRPr="00A47E71">
        <w:rPr>
          <w:rFonts w:asciiTheme="minorHAnsi" w:hAnsiTheme="minorHAnsi" w:cstheme="minorHAnsi"/>
        </w:rPr>
        <w:t>Priedėlis Nr.1</w:t>
      </w:r>
    </w:p>
    <w:p w14:paraId="1B41C5B8" w14:textId="77777777" w:rsidR="005530B7" w:rsidRPr="00A47E71" w:rsidRDefault="005530B7" w:rsidP="00F026E7">
      <w:pPr>
        <w:jc w:val="right"/>
        <w:rPr>
          <w:rFonts w:asciiTheme="minorHAnsi" w:hAnsiTheme="minorHAnsi" w:cstheme="minorHAnsi"/>
        </w:rPr>
      </w:pPr>
    </w:p>
    <w:p w14:paraId="454AF5BE" w14:textId="77777777" w:rsidR="00AF4E5C" w:rsidRPr="00A47E71" w:rsidRDefault="00AF4E5C" w:rsidP="00AF4E5C">
      <w:pPr>
        <w:jc w:val="center"/>
        <w:rPr>
          <w:rFonts w:asciiTheme="minorHAnsi" w:hAnsiTheme="minorHAnsi" w:cstheme="minorHAnsi"/>
          <w:b/>
        </w:rPr>
      </w:pPr>
      <w:r w:rsidRPr="00A47E71">
        <w:rPr>
          <w:rFonts w:asciiTheme="minorHAnsi" w:hAnsiTheme="minorHAnsi" w:cstheme="minorHAnsi"/>
          <w:b/>
        </w:rPr>
        <w:t xml:space="preserve">REIKALAVIMAI </w:t>
      </w:r>
      <w:r w:rsidR="005530B7" w:rsidRPr="00A47E71">
        <w:rPr>
          <w:rFonts w:asciiTheme="minorHAnsi" w:hAnsiTheme="minorHAnsi" w:cstheme="minorHAnsi"/>
          <w:b/>
        </w:rPr>
        <w:t xml:space="preserve">NUOTEKŲ SIURBLINĖMS NR.3 IR NR.5 </w:t>
      </w:r>
      <w:r w:rsidRPr="00A47E71">
        <w:rPr>
          <w:rFonts w:asciiTheme="minorHAnsi" w:hAnsiTheme="minorHAnsi" w:cstheme="minorHAnsi"/>
          <w:b/>
        </w:rPr>
        <w:t>PERKAMAI ĮRANGAI</w:t>
      </w:r>
    </w:p>
    <w:p w14:paraId="67C241F4" w14:textId="77777777" w:rsidR="00613663" w:rsidRPr="00A47E71" w:rsidRDefault="00613663" w:rsidP="00F026E7">
      <w:pPr>
        <w:jc w:val="right"/>
        <w:rPr>
          <w:rFonts w:asciiTheme="minorHAnsi" w:hAnsiTheme="minorHAnsi" w:cstheme="minorHAnsi"/>
        </w:rPr>
      </w:pPr>
    </w:p>
    <w:tbl>
      <w:tblPr>
        <w:tblStyle w:val="Lentelstinklelis"/>
        <w:tblW w:w="0" w:type="auto"/>
        <w:jc w:val="center"/>
        <w:tblCellMar>
          <w:left w:w="0" w:type="dxa"/>
          <w:right w:w="0" w:type="dxa"/>
        </w:tblCellMar>
        <w:tblLook w:val="04A0" w:firstRow="1" w:lastRow="0" w:firstColumn="1" w:lastColumn="0" w:noHBand="0" w:noVBand="1"/>
      </w:tblPr>
      <w:tblGrid>
        <w:gridCol w:w="562"/>
        <w:gridCol w:w="9066"/>
      </w:tblGrid>
      <w:tr w:rsidR="00B76A3C" w:rsidRPr="00A47E71" w14:paraId="1565A675" w14:textId="77777777" w:rsidTr="009343E7">
        <w:trPr>
          <w:jc w:val="center"/>
        </w:trPr>
        <w:tc>
          <w:tcPr>
            <w:tcW w:w="562" w:type="dxa"/>
            <w:vAlign w:val="center"/>
          </w:tcPr>
          <w:p w14:paraId="226915DE" w14:textId="77777777" w:rsidR="00B76A3C" w:rsidRPr="00A47E71" w:rsidRDefault="00B76A3C" w:rsidP="00F026E7">
            <w:pPr>
              <w:tabs>
                <w:tab w:val="right" w:leader="underscore" w:pos="8280"/>
              </w:tabs>
              <w:spacing w:after="120"/>
              <w:jc w:val="center"/>
              <w:rPr>
                <w:rFonts w:asciiTheme="minorHAnsi" w:hAnsiTheme="minorHAnsi" w:cstheme="minorHAnsi"/>
                <w:b/>
                <w:sz w:val="20"/>
                <w:szCs w:val="20"/>
                <w:lang w:eastAsia="lt-LT"/>
              </w:rPr>
            </w:pPr>
            <w:r w:rsidRPr="00A47E71">
              <w:rPr>
                <w:rFonts w:asciiTheme="minorHAnsi" w:hAnsiTheme="minorHAnsi" w:cstheme="minorHAnsi"/>
                <w:b/>
                <w:sz w:val="20"/>
                <w:szCs w:val="20"/>
                <w:lang w:eastAsia="lt-LT"/>
              </w:rPr>
              <w:t>Nr.</w:t>
            </w:r>
          </w:p>
        </w:tc>
        <w:tc>
          <w:tcPr>
            <w:tcW w:w="9066" w:type="dxa"/>
            <w:vAlign w:val="center"/>
          </w:tcPr>
          <w:p w14:paraId="3478B287" w14:textId="77777777" w:rsidR="00B76A3C" w:rsidRPr="00A47E71" w:rsidRDefault="00B76A3C" w:rsidP="00F026E7">
            <w:pPr>
              <w:tabs>
                <w:tab w:val="right" w:leader="underscore" w:pos="8280"/>
              </w:tabs>
              <w:spacing w:after="120"/>
              <w:ind w:right="279"/>
              <w:jc w:val="center"/>
              <w:rPr>
                <w:rFonts w:asciiTheme="minorHAnsi" w:hAnsiTheme="minorHAnsi" w:cstheme="minorHAnsi"/>
                <w:b/>
                <w:sz w:val="20"/>
                <w:szCs w:val="20"/>
                <w:lang w:eastAsia="lt-LT"/>
              </w:rPr>
            </w:pPr>
            <w:r w:rsidRPr="00A47E71">
              <w:rPr>
                <w:rFonts w:asciiTheme="minorHAnsi" w:hAnsiTheme="minorHAnsi" w:cstheme="minorHAnsi"/>
                <w:b/>
                <w:sz w:val="20"/>
                <w:szCs w:val="20"/>
                <w:lang w:eastAsia="lt-LT"/>
              </w:rPr>
              <w:t xml:space="preserve">Reikalavimo pavadinimas </w:t>
            </w:r>
          </w:p>
        </w:tc>
      </w:tr>
      <w:tr w:rsidR="00B76A3C" w:rsidRPr="00A47E71" w14:paraId="776263FC" w14:textId="77777777" w:rsidTr="009343E7">
        <w:trPr>
          <w:trHeight w:val="1134"/>
          <w:jc w:val="center"/>
        </w:trPr>
        <w:tc>
          <w:tcPr>
            <w:tcW w:w="562" w:type="dxa"/>
            <w:vAlign w:val="center"/>
          </w:tcPr>
          <w:p w14:paraId="77AF9FEE" w14:textId="77777777" w:rsidR="00B76A3C" w:rsidRPr="00A47E71" w:rsidRDefault="00B76A3C" w:rsidP="00F026E7">
            <w:pPr>
              <w:tabs>
                <w:tab w:val="right" w:leader="underscore" w:pos="8280"/>
              </w:tabs>
              <w:jc w:val="center"/>
              <w:rPr>
                <w:rFonts w:asciiTheme="minorHAnsi" w:hAnsiTheme="minorHAnsi" w:cstheme="minorHAnsi"/>
                <w:b/>
                <w:sz w:val="18"/>
                <w:szCs w:val="18"/>
                <w:lang w:eastAsia="lt-LT"/>
              </w:rPr>
            </w:pPr>
            <w:r w:rsidRPr="00A47E71">
              <w:rPr>
                <w:rFonts w:asciiTheme="minorHAnsi" w:hAnsiTheme="minorHAnsi" w:cstheme="minorHAnsi"/>
                <w:b/>
                <w:sz w:val="18"/>
                <w:szCs w:val="18"/>
                <w:lang w:eastAsia="lt-LT"/>
              </w:rPr>
              <w:t>1.</w:t>
            </w:r>
          </w:p>
        </w:tc>
        <w:tc>
          <w:tcPr>
            <w:tcW w:w="9066" w:type="dxa"/>
            <w:vAlign w:val="center"/>
          </w:tcPr>
          <w:p w14:paraId="27976DF7"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b/>
                <w:sz w:val="20"/>
                <w:szCs w:val="20"/>
                <w:lang w:eastAsia="lt-LT"/>
              </w:rPr>
            </w:pPr>
            <w:r w:rsidRPr="00A47E71">
              <w:rPr>
                <w:rFonts w:asciiTheme="minorHAnsi" w:hAnsiTheme="minorHAnsi" w:cstheme="minorHAnsi"/>
                <w:b/>
                <w:sz w:val="20"/>
                <w:szCs w:val="20"/>
                <w:lang w:eastAsia="lt-LT"/>
              </w:rPr>
              <w:t>Dyzelinis elektros generatorius (toliau – generatorius) skirtas elektros energijai gaminti ir tiekti įmonės elektros įrenginiams nutrūkus elektros energijos tiekimui iš energijos skirstymo operatoriaus (ESO), sumontuotas į modulinį - karkasinį pastatą:</w:t>
            </w:r>
          </w:p>
        </w:tc>
      </w:tr>
      <w:tr w:rsidR="00B76A3C" w:rsidRPr="00A47E71" w14:paraId="71680A29" w14:textId="77777777" w:rsidTr="009343E7">
        <w:trPr>
          <w:trHeight w:val="567"/>
          <w:jc w:val="center"/>
        </w:trPr>
        <w:tc>
          <w:tcPr>
            <w:tcW w:w="562" w:type="dxa"/>
            <w:vAlign w:val="center"/>
          </w:tcPr>
          <w:p w14:paraId="14A2B0C9" w14:textId="77777777" w:rsidR="00B76A3C" w:rsidRPr="00A47E71" w:rsidRDefault="00B76A3C" w:rsidP="00F026E7">
            <w:pPr>
              <w:tabs>
                <w:tab w:val="right" w:leader="underscore" w:pos="8280"/>
              </w:tabs>
              <w:jc w:val="center"/>
              <w:rPr>
                <w:rFonts w:asciiTheme="minorHAnsi" w:hAnsiTheme="minorHAnsi" w:cstheme="minorHAnsi"/>
                <w:sz w:val="18"/>
                <w:szCs w:val="18"/>
                <w:lang w:eastAsia="lt-LT"/>
              </w:rPr>
            </w:pPr>
            <w:bookmarkStart w:id="0" w:name="_Hlk114516390"/>
            <w:r w:rsidRPr="00A47E71">
              <w:rPr>
                <w:rFonts w:asciiTheme="minorHAnsi" w:hAnsiTheme="minorHAnsi" w:cstheme="minorHAnsi"/>
                <w:sz w:val="18"/>
                <w:szCs w:val="18"/>
                <w:lang w:eastAsia="lt-LT"/>
              </w:rPr>
              <w:t>1.1</w:t>
            </w:r>
          </w:p>
        </w:tc>
        <w:tc>
          <w:tcPr>
            <w:tcW w:w="9066" w:type="dxa"/>
            <w:vAlign w:val="center"/>
          </w:tcPr>
          <w:p w14:paraId="4064DAC6"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Nominalus galingumas (PRP) ne mažesnis kaip 300 kW – 2 vnt.</w:t>
            </w:r>
          </w:p>
          <w:p w14:paraId="7829A9E7"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(Nuotekų siurblinės Nr.3 ir Nr.5);</w:t>
            </w:r>
          </w:p>
        </w:tc>
      </w:tr>
      <w:bookmarkEnd w:id="0"/>
      <w:tr w:rsidR="00B76A3C" w:rsidRPr="00A47E71" w14:paraId="7A814006" w14:textId="77777777" w:rsidTr="009343E7">
        <w:trPr>
          <w:trHeight w:val="1134"/>
          <w:jc w:val="center"/>
        </w:trPr>
        <w:tc>
          <w:tcPr>
            <w:tcW w:w="562" w:type="dxa"/>
            <w:vAlign w:val="center"/>
          </w:tcPr>
          <w:p w14:paraId="3F5AC1DA" w14:textId="77777777" w:rsidR="00B76A3C" w:rsidRPr="00A47E71" w:rsidRDefault="00B76A3C" w:rsidP="00F026E7">
            <w:pPr>
              <w:tabs>
                <w:tab w:val="right" w:leader="underscore" w:pos="8280"/>
              </w:tabs>
              <w:jc w:val="center"/>
              <w:rPr>
                <w:rFonts w:asciiTheme="minorHAnsi" w:hAnsiTheme="minorHAnsi" w:cstheme="minorHAnsi"/>
                <w:b/>
                <w:bCs/>
                <w:sz w:val="18"/>
                <w:szCs w:val="18"/>
                <w:lang w:val="en-US" w:eastAsia="lt-LT"/>
              </w:rPr>
            </w:pPr>
            <w:r w:rsidRPr="00A47E71">
              <w:rPr>
                <w:rFonts w:asciiTheme="minorHAnsi" w:hAnsiTheme="minorHAnsi" w:cstheme="minorHAnsi"/>
                <w:b/>
                <w:bCs/>
                <w:sz w:val="18"/>
                <w:szCs w:val="18"/>
                <w:lang w:val="en-US" w:eastAsia="lt-LT"/>
              </w:rPr>
              <w:t>2.</w:t>
            </w:r>
          </w:p>
        </w:tc>
        <w:tc>
          <w:tcPr>
            <w:tcW w:w="9066" w:type="dxa"/>
            <w:vAlign w:val="center"/>
          </w:tcPr>
          <w:p w14:paraId="17CBA4E2" w14:textId="77777777" w:rsidR="00B76A3C" w:rsidRPr="00A47E71" w:rsidRDefault="00B76A3C" w:rsidP="00F026E7">
            <w:pPr>
              <w:tabs>
                <w:tab w:val="right" w:leader="underscore" w:pos="8280"/>
              </w:tabs>
              <w:spacing w:line="276" w:lineRule="auto"/>
              <w:ind w:right="279"/>
              <w:rPr>
                <w:rFonts w:asciiTheme="minorHAnsi" w:hAnsiTheme="minorHAnsi" w:cstheme="minorHAnsi"/>
                <w:b/>
                <w:bCs/>
                <w:sz w:val="20"/>
                <w:szCs w:val="20"/>
                <w:lang w:eastAsia="lt-LT"/>
              </w:rPr>
            </w:pPr>
            <w:r w:rsidRPr="00A47E71">
              <w:rPr>
                <w:rFonts w:asciiTheme="minorHAnsi" w:hAnsiTheme="minorHAnsi" w:cstheme="minorHAnsi"/>
                <w:b/>
                <w:bCs/>
                <w:sz w:val="20"/>
                <w:szCs w:val="20"/>
                <w:lang w:eastAsia="lt-LT"/>
              </w:rPr>
              <w:t>Bendrieji reikalavimai generatoriams</w:t>
            </w:r>
          </w:p>
        </w:tc>
      </w:tr>
      <w:tr w:rsidR="00B76A3C" w:rsidRPr="00A47E71" w14:paraId="15480EF1" w14:textId="77777777" w:rsidTr="009343E7">
        <w:trPr>
          <w:trHeight w:val="567"/>
          <w:jc w:val="center"/>
        </w:trPr>
        <w:tc>
          <w:tcPr>
            <w:tcW w:w="562" w:type="dxa"/>
            <w:vAlign w:val="center"/>
          </w:tcPr>
          <w:p w14:paraId="4B8222C9" w14:textId="77777777" w:rsidR="00B76A3C" w:rsidRPr="00A47E71" w:rsidRDefault="00B76A3C" w:rsidP="00F026E7">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2.1</w:t>
            </w:r>
          </w:p>
        </w:tc>
        <w:tc>
          <w:tcPr>
            <w:tcW w:w="9066" w:type="dxa"/>
            <w:vAlign w:val="center"/>
          </w:tcPr>
          <w:p w14:paraId="5A7D558E" w14:textId="7E1F2582"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 xml:space="preserve">Generatorius turi būti naujas (pagamintas ne </w:t>
            </w:r>
            <w:r w:rsidR="00F734FD" w:rsidRPr="00A47E71">
              <w:rPr>
                <w:rFonts w:asciiTheme="minorHAnsi" w:hAnsiTheme="minorHAnsi" w:cstheme="minorHAnsi"/>
                <w:sz w:val="20"/>
                <w:szCs w:val="20"/>
                <w:lang w:eastAsia="lt-LT"/>
              </w:rPr>
              <w:t>anksčiau</w:t>
            </w:r>
            <w:r w:rsidRPr="00A47E71">
              <w:rPr>
                <w:rFonts w:asciiTheme="minorHAnsi" w:hAnsiTheme="minorHAnsi" w:cstheme="minorHAnsi"/>
                <w:sz w:val="20"/>
                <w:szCs w:val="20"/>
                <w:lang w:eastAsia="lt-LT"/>
              </w:rPr>
              <w:t xml:space="preserve"> kaip 2026 metais), sukomplektuotas ir paruoštas eksploatacijai</w:t>
            </w:r>
            <w:r w:rsidRPr="00A47E71">
              <w:rPr>
                <w:rFonts w:asciiTheme="minorHAnsi" w:hAnsiTheme="minorHAnsi" w:cstheme="minorHAnsi"/>
                <w:sz w:val="20"/>
                <w:szCs w:val="20"/>
                <w:lang w:val="en-US" w:eastAsia="lt-LT"/>
              </w:rPr>
              <w:t>;</w:t>
            </w:r>
          </w:p>
        </w:tc>
      </w:tr>
      <w:tr w:rsidR="00B76A3C" w:rsidRPr="00A47E71" w14:paraId="4519C197" w14:textId="77777777" w:rsidTr="009343E7">
        <w:trPr>
          <w:trHeight w:val="567"/>
          <w:jc w:val="center"/>
        </w:trPr>
        <w:tc>
          <w:tcPr>
            <w:tcW w:w="562" w:type="dxa"/>
            <w:vAlign w:val="center"/>
          </w:tcPr>
          <w:p w14:paraId="0871EBAD" w14:textId="77777777" w:rsidR="00B76A3C" w:rsidRPr="00A47E71" w:rsidRDefault="00B76A3C" w:rsidP="00F026E7">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2.2</w:t>
            </w:r>
          </w:p>
        </w:tc>
        <w:tc>
          <w:tcPr>
            <w:tcW w:w="9066" w:type="dxa"/>
            <w:vAlign w:val="center"/>
          </w:tcPr>
          <w:p w14:paraId="156B0133"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Generatorius turi turėti kilmės dokumentus lietuvių arba anglų kalba, naudojimo instrukciją ir priežiūrą reglamentuojančią dokumentaciją lietuvių kalba;</w:t>
            </w:r>
          </w:p>
        </w:tc>
      </w:tr>
      <w:tr w:rsidR="00B76A3C" w:rsidRPr="00A47E71" w14:paraId="2AFE2EB0" w14:textId="77777777" w:rsidTr="009343E7">
        <w:trPr>
          <w:trHeight w:val="567"/>
          <w:jc w:val="center"/>
        </w:trPr>
        <w:tc>
          <w:tcPr>
            <w:tcW w:w="562" w:type="dxa"/>
            <w:vAlign w:val="center"/>
          </w:tcPr>
          <w:p w14:paraId="0824A350" w14:textId="77777777" w:rsidR="00B76A3C" w:rsidRPr="00A47E71" w:rsidRDefault="00B76A3C" w:rsidP="00F026E7">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2.3</w:t>
            </w:r>
          </w:p>
        </w:tc>
        <w:tc>
          <w:tcPr>
            <w:tcW w:w="9066" w:type="dxa"/>
            <w:vAlign w:val="center"/>
          </w:tcPr>
          <w:p w14:paraId="0099E54B"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Turi turėti vidinės elektros instaliacijos schemą. Visi vidinės elektros instaliacijos komponentai turi būtu sužymėti ir atitikti pateiktą schemą. Visų generatoriaus įrenginių valdymo komponentų tekstiniai pavadinimai turi būti lietuvių arba anglų kalba;</w:t>
            </w:r>
          </w:p>
        </w:tc>
      </w:tr>
      <w:tr w:rsidR="00B76A3C" w:rsidRPr="00A47E71" w14:paraId="6B42DB7A" w14:textId="77777777" w:rsidTr="009343E7">
        <w:trPr>
          <w:trHeight w:val="567"/>
          <w:jc w:val="center"/>
        </w:trPr>
        <w:tc>
          <w:tcPr>
            <w:tcW w:w="562" w:type="dxa"/>
            <w:vAlign w:val="center"/>
          </w:tcPr>
          <w:p w14:paraId="7451D181" w14:textId="77777777" w:rsidR="00B76A3C" w:rsidRPr="00A47E71" w:rsidRDefault="00B76A3C" w:rsidP="00F026E7">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2.4</w:t>
            </w:r>
          </w:p>
        </w:tc>
        <w:tc>
          <w:tcPr>
            <w:tcW w:w="9066" w:type="dxa"/>
            <w:vAlign w:val="center"/>
          </w:tcPr>
          <w:p w14:paraId="01DF36B8"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Turi turėti atsarginių dalių katalogą;</w:t>
            </w:r>
          </w:p>
        </w:tc>
      </w:tr>
      <w:tr w:rsidR="00B76A3C" w:rsidRPr="00A47E71" w14:paraId="36BA2185" w14:textId="77777777" w:rsidTr="009343E7">
        <w:trPr>
          <w:trHeight w:val="567"/>
          <w:jc w:val="center"/>
        </w:trPr>
        <w:tc>
          <w:tcPr>
            <w:tcW w:w="562" w:type="dxa"/>
            <w:vAlign w:val="center"/>
          </w:tcPr>
          <w:p w14:paraId="7EEABEB8" w14:textId="77777777" w:rsidR="00B76A3C" w:rsidRPr="00A47E71" w:rsidRDefault="00B76A3C" w:rsidP="00F026E7">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2.5</w:t>
            </w:r>
          </w:p>
        </w:tc>
        <w:tc>
          <w:tcPr>
            <w:tcW w:w="9066" w:type="dxa"/>
            <w:vAlign w:val="center"/>
          </w:tcPr>
          <w:p w14:paraId="0EA3A33D"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Nuotekų siurblinės Nr.3 300 kW generatoriui Tiekėjas turi suprojektuoti, suderinti projektą su pirkėju bei, esant reikalui, kitais požeminių komunikacijų atstovais ir savo lėšomis įrengti pirkėjo nurodytoje vietoje (priedėlis Nr.2) atitinkamo dydžio ir tvirtumo (priklausomai nuo generatoriaus gabaritų ir masės) juostinius/polinius pamatus moduliniam – karkasiniam pastatui ir žvyro, skaldos, atsijų, betono ir/ar betoninių trinkelių pagrindą – aikštelę;</w:t>
            </w:r>
          </w:p>
        </w:tc>
      </w:tr>
      <w:tr w:rsidR="00B76A3C" w:rsidRPr="00A47E71" w14:paraId="36B6CFE2" w14:textId="77777777" w:rsidTr="009343E7">
        <w:trPr>
          <w:trHeight w:val="567"/>
          <w:jc w:val="center"/>
        </w:trPr>
        <w:tc>
          <w:tcPr>
            <w:tcW w:w="562" w:type="dxa"/>
            <w:vAlign w:val="center"/>
          </w:tcPr>
          <w:p w14:paraId="1DA4B44D" w14:textId="77777777" w:rsidR="00B76A3C" w:rsidRPr="00A47E71" w:rsidRDefault="00B76A3C" w:rsidP="00EC0395">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2.6</w:t>
            </w:r>
          </w:p>
        </w:tc>
        <w:tc>
          <w:tcPr>
            <w:tcW w:w="9066" w:type="dxa"/>
            <w:vAlign w:val="center"/>
          </w:tcPr>
          <w:p w14:paraId="52A59E4D"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Nuotekų siurblinės Nr.5 300 kW generatoriui Tiekėjas turi suprojektuoti, suderinti projektą su pirkėju bei, esant reikalui, kitais požeminių komunikacijų atstovais ir savo lėšomis įrengti pirkėjo nurodytoje vietoje (priedėlis Nr.3) atitinkamo dydžio ir tvirtumo (priklausomai nuo generatoriaus gabaritų ir masės) juostinius/polinius pamatus moduliniam – karkasiniam pastatui;</w:t>
            </w:r>
          </w:p>
        </w:tc>
      </w:tr>
      <w:tr w:rsidR="00B76A3C" w:rsidRPr="00A47E71" w14:paraId="56FF0D16" w14:textId="77777777" w:rsidTr="009343E7">
        <w:trPr>
          <w:trHeight w:val="567"/>
          <w:jc w:val="center"/>
        </w:trPr>
        <w:tc>
          <w:tcPr>
            <w:tcW w:w="562" w:type="dxa"/>
            <w:vAlign w:val="center"/>
          </w:tcPr>
          <w:p w14:paraId="1E51D7C3" w14:textId="77777777" w:rsidR="00B76A3C" w:rsidRPr="00A47E71" w:rsidRDefault="00B76A3C" w:rsidP="00EC0395">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2.7</w:t>
            </w:r>
          </w:p>
        </w:tc>
        <w:tc>
          <w:tcPr>
            <w:tcW w:w="9066" w:type="dxa"/>
            <w:vAlign w:val="center"/>
          </w:tcPr>
          <w:p w14:paraId="44CF1254"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Generatorių prijungimui prie nuotekų siurblinių 0,4 </w:t>
            </w:r>
            <w:proofErr w:type="spellStart"/>
            <w:r w:rsidRPr="00A47E71">
              <w:rPr>
                <w:rFonts w:asciiTheme="minorHAnsi" w:hAnsiTheme="minorHAnsi" w:cstheme="minorHAnsi"/>
                <w:sz w:val="20"/>
                <w:szCs w:val="20"/>
                <w:lang w:eastAsia="lt-LT"/>
              </w:rPr>
              <w:t>kV</w:t>
            </w:r>
            <w:proofErr w:type="spellEnd"/>
            <w:r w:rsidRPr="00A47E71">
              <w:rPr>
                <w:rFonts w:asciiTheme="minorHAnsi" w:hAnsiTheme="minorHAnsi" w:cstheme="minorHAnsi"/>
                <w:sz w:val="20"/>
                <w:szCs w:val="20"/>
                <w:lang w:eastAsia="lt-LT"/>
              </w:rPr>
              <w:t xml:space="preserve"> skirstyklų Tiekėjas turi suprojektuoti, suderinti projektą su pirkėju ir savo lėšomis įrengti jėgos bei kitų technologinių kabelių (akumuliatoriaus įkrovimo, aušinimo skysčio pašildymo sistemų, duomenų perdavimo ir pan.) paklojimo trasas, kabelius ir komutacinius įrenginius. Projektavimo ir įrengimo metu būtina laikytis elektros įrenginių įrengimo taisyklių (EĮĮT) reikalavimų;</w:t>
            </w:r>
          </w:p>
        </w:tc>
      </w:tr>
      <w:tr w:rsidR="00B76A3C" w:rsidRPr="00A47E71" w14:paraId="12468A12" w14:textId="77777777" w:rsidTr="009343E7">
        <w:trPr>
          <w:trHeight w:val="567"/>
          <w:jc w:val="center"/>
        </w:trPr>
        <w:tc>
          <w:tcPr>
            <w:tcW w:w="562" w:type="dxa"/>
            <w:vAlign w:val="center"/>
          </w:tcPr>
          <w:p w14:paraId="11A5E667" w14:textId="77777777" w:rsidR="00B76A3C" w:rsidRPr="00A47E71" w:rsidRDefault="00B76A3C" w:rsidP="00EC0395">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2.8</w:t>
            </w:r>
          </w:p>
        </w:tc>
        <w:tc>
          <w:tcPr>
            <w:tcW w:w="9066" w:type="dxa"/>
            <w:vAlign w:val="center"/>
          </w:tcPr>
          <w:p w14:paraId="2484B5FE"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Jei Tiekėjui atliekant darbus pažeidžiamas greta esantis inžinerinis statinys ar inžinerinės komunikacijos, Tiekėjas prisiima visą atsakomybę ir kaštus susijusius su pažeidimo pašalinimu;</w:t>
            </w:r>
          </w:p>
        </w:tc>
      </w:tr>
      <w:tr w:rsidR="00B76A3C" w:rsidRPr="00A47E71" w14:paraId="1DAE11C0" w14:textId="77777777" w:rsidTr="009343E7">
        <w:trPr>
          <w:trHeight w:val="567"/>
          <w:jc w:val="center"/>
        </w:trPr>
        <w:tc>
          <w:tcPr>
            <w:tcW w:w="562" w:type="dxa"/>
            <w:vAlign w:val="center"/>
          </w:tcPr>
          <w:p w14:paraId="372BA23E" w14:textId="77777777" w:rsidR="00B76A3C" w:rsidRPr="00A47E71" w:rsidRDefault="00B76A3C" w:rsidP="00EC0395">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2.9</w:t>
            </w:r>
          </w:p>
        </w:tc>
        <w:tc>
          <w:tcPr>
            <w:tcW w:w="9066" w:type="dxa"/>
            <w:vAlign w:val="center"/>
          </w:tcPr>
          <w:p w14:paraId="1FFBE5DD"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Tiekėjas turi savo lėšomis atstatyti darbų metu išardytas ar pažeistas dangas. Dangų atstatymui turi būti naudojamos tokios pačios medžiagos ir technologijos, kokios buvo naudojamos įrengiant dangą;   </w:t>
            </w:r>
          </w:p>
        </w:tc>
      </w:tr>
      <w:tr w:rsidR="00B76A3C" w:rsidRPr="00A47E71" w14:paraId="5B1349F6" w14:textId="77777777" w:rsidTr="009343E7">
        <w:trPr>
          <w:trHeight w:val="567"/>
          <w:jc w:val="center"/>
        </w:trPr>
        <w:tc>
          <w:tcPr>
            <w:tcW w:w="562" w:type="dxa"/>
            <w:vAlign w:val="center"/>
          </w:tcPr>
          <w:p w14:paraId="39EBAAA6" w14:textId="77777777" w:rsidR="00B76A3C" w:rsidRPr="00A47E71" w:rsidRDefault="00B76A3C" w:rsidP="00E36F0B">
            <w:pPr>
              <w:tabs>
                <w:tab w:val="right" w:leader="underscore" w:pos="8280"/>
              </w:tabs>
              <w:jc w:val="center"/>
              <w:rPr>
                <w:rFonts w:asciiTheme="minorHAnsi" w:hAnsiTheme="minorHAnsi" w:cstheme="minorHAnsi"/>
                <w:sz w:val="18"/>
                <w:szCs w:val="18"/>
                <w:lang w:eastAsia="lt-LT"/>
              </w:rPr>
            </w:pPr>
            <w:bookmarkStart w:id="1" w:name="_Hlk128517372"/>
            <w:r w:rsidRPr="00A47E71">
              <w:rPr>
                <w:rFonts w:asciiTheme="minorHAnsi" w:hAnsiTheme="minorHAnsi" w:cstheme="minorHAnsi"/>
                <w:sz w:val="18"/>
                <w:szCs w:val="18"/>
                <w:lang w:eastAsia="lt-LT"/>
              </w:rPr>
              <w:t>2.10</w:t>
            </w:r>
          </w:p>
        </w:tc>
        <w:tc>
          <w:tcPr>
            <w:tcW w:w="9066" w:type="dxa"/>
            <w:vAlign w:val="center"/>
          </w:tcPr>
          <w:p w14:paraId="20FE691D"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Reikalavimai nuotekų siurblinių Nr.3 ir Nr.5 generatorių pastatymui, jėgos bei kitų technologinių kabelių (akumuliatoriaus įkrovimo, aušinimo skysčio pašildymo sistemų ir pan.) paklojimo trasai, kabeliams ir komutaciniams įrenginiams nurodyti priedėlyje Nr.4;</w:t>
            </w:r>
          </w:p>
        </w:tc>
      </w:tr>
      <w:bookmarkEnd w:id="1"/>
      <w:tr w:rsidR="00B76A3C" w:rsidRPr="00A47E71" w14:paraId="6F94DC2D" w14:textId="77777777" w:rsidTr="009343E7">
        <w:trPr>
          <w:trHeight w:val="567"/>
          <w:jc w:val="center"/>
        </w:trPr>
        <w:tc>
          <w:tcPr>
            <w:tcW w:w="562" w:type="dxa"/>
            <w:vAlign w:val="center"/>
          </w:tcPr>
          <w:p w14:paraId="0E0946B3" w14:textId="77777777" w:rsidR="00B76A3C" w:rsidRPr="00A47E71" w:rsidRDefault="00B76A3C" w:rsidP="00E36F0B">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2.11</w:t>
            </w:r>
          </w:p>
        </w:tc>
        <w:tc>
          <w:tcPr>
            <w:tcW w:w="9066" w:type="dxa"/>
            <w:vAlign w:val="center"/>
          </w:tcPr>
          <w:p w14:paraId="14E9FCD3"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Tiekėjas turi įžeminti generatoriaus metalinius komponentus kaip tai numato EĮĮT;</w:t>
            </w:r>
          </w:p>
        </w:tc>
      </w:tr>
      <w:tr w:rsidR="00B76A3C" w:rsidRPr="00A47E71" w14:paraId="54D10851" w14:textId="77777777" w:rsidTr="009343E7">
        <w:trPr>
          <w:trHeight w:val="567"/>
          <w:jc w:val="center"/>
        </w:trPr>
        <w:tc>
          <w:tcPr>
            <w:tcW w:w="562" w:type="dxa"/>
            <w:vAlign w:val="center"/>
          </w:tcPr>
          <w:p w14:paraId="3CCFAD06" w14:textId="77777777" w:rsidR="00B76A3C" w:rsidRPr="00A47E71" w:rsidRDefault="00B76A3C" w:rsidP="00E36F0B">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2.12</w:t>
            </w:r>
          </w:p>
        </w:tc>
        <w:tc>
          <w:tcPr>
            <w:tcW w:w="9066" w:type="dxa"/>
            <w:vAlign w:val="center"/>
          </w:tcPr>
          <w:p w14:paraId="062D90A1"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1D1234FA"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Generatorių bandymas atliekamas esant šuoliniam 0-25</w:t>
            </w:r>
            <w:r w:rsidRPr="00A47E71">
              <w:rPr>
                <w:rFonts w:asciiTheme="minorHAnsi" w:hAnsiTheme="minorHAnsi" w:cstheme="minorHAnsi"/>
                <w:sz w:val="20"/>
                <w:szCs w:val="20"/>
                <w:lang w:val="en-US" w:eastAsia="lt-LT"/>
              </w:rPr>
              <w:t xml:space="preserve">%, 25-50%, 50-75%, 75-100%, 100-0% </w:t>
            </w:r>
            <w:proofErr w:type="spellStart"/>
            <w:r w:rsidRPr="00A47E71">
              <w:rPr>
                <w:rFonts w:asciiTheme="minorHAnsi" w:hAnsiTheme="minorHAnsi" w:cstheme="minorHAnsi"/>
                <w:sz w:val="20"/>
                <w:szCs w:val="20"/>
                <w:lang w:val="en-US" w:eastAsia="lt-LT"/>
              </w:rPr>
              <w:t>ir</w:t>
            </w:r>
            <w:proofErr w:type="spellEnd"/>
            <w:r w:rsidRPr="00A47E71">
              <w:rPr>
                <w:rFonts w:asciiTheme="minorHAnsi" w:hAnsiTheme="minorHAnsi" w:cstheme="minorHAnsi"/>
                <w:sz w:val="20"/>
                <w:szCs w:val="20"/>
                <w:lang w:val="en-US" w:eastAsia="lt-LT"/>
              </w:rPr>
              <w:t xml:space="preserve"> 0-60% </w:t>
            </w:r>
            <w:r w:rsidRPr="00A47E71">
              <w:rPr>
                <w:rFonts w:asciiTheme="minorHAnsi" w:hAnsiTheme="minorHAnsi" w:cstheme="minorHAnsi"/>
                <w:sz w:val="20"/>
                <w:szCs w:val="20"/>
                <w:lang w:eastAsia="lt-LT"/>
              </w:rPr>
              <w:t>apkrovimui</w:t>
            </w:r>
            <w:r w:rsidRPr="00A47E71">
              <w:rPr>
                <w:rFonts w:asciiTheme="minorHAnsi" w:hAnsiTheme="minorHAnsi" w:cstheme="minorHAnsi"/>
                <w:sz w:val="20"/>
                <w:szCs w:val="20"/>
                <w:lang w:val="en-US" w:eastAsia="lt-LT"/>
              </w:rPr>
              <w:t>.</w:t>
            </w:r>
          </w:p>
          <w:p w14:paraId="5E870F0B"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lastRenderedPageBreak/>
              <w:t>Kiekvienam apkrovos šuoliui turi būti išmatuota:</w:t>
            </w:r>
          </w:p>
          <w:p w14:paraId="7E5909FC" w14:textId="77777777" w:rsidR="00B76A3C" w:rsidRPr="00A47E71" w:rsidRDefault="00B76A3C" w:rsidP="009343E7">
            <w:pPr>
              <w:widowControl w:val="0"/>
              <w:numPr>
                <w:ilvl w:val="0"/>
                <w:numId w:val="3"/>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įtampos pokytis (V, </w:t>
            </w:r>
            <w:r w:rsidRPr="00A47E71">
              <w:rPr>
                <w:rFonts w:asciiTheme="minorHAnsi" w:hAnsiTheme="minorHAnsi" w:cstheme="minorHAnsi"/>
                <w:sz w:val="20"/>
                <w:szCs w:val="20"/>
                <w:lang w:val="en-US" w:eastAsia="lt-LT"/>
              </w:rPr>
              <w:t>%);</w:t>
            </w:r>
          </w:p>
          <w:p w14:paraId="38E10574" w14:textId="77777777" w:rsidR="00B76A3C" w:rsidRPr="00A47E71" w:rsidRDefault="00B76A3C" w:rsidP="009343E7">
            <w:pPr>
              <w:widowControl w:val="0"/>
              <w:numPr>
                <w:ilvl w:val="0"/>
                <w:numId w:val="3"/>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dažnio pokytis (Hz, %);</w:t>
            </w:r>
          </w:p>
          <w:p w14:paraId="2B9B0530" w14:textId="77777777" w:rsidR="00B76A3C" w:rsidRPr="00A47E71" w:rsidRDefault="00B76A3C" w:rsidP="009343E7">
            <w:pPr>
              <w:widowControl w:val="0"/>
              <w:numPr>
                <w:ilvl w:val="0"/>
                <w:numId w:val="3"/>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laikas nuo įtampos ir dažnio kritimo/šuolio iki nominalios įtampos ir dažnio atsistatymo (s);</w:t>
            </w:r>
          </w:p>
          <w:p w14:paraId="7522D84D"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bookmarkStart w:id="2" w:name="_Hlk190387597"/>
            <w:r w:rsidRPr="00A47E71">
              <w:rPr>
                <w:rFonts w:asciiTheme="minorHAnsi" w:hAnsiTheme="minorHAnsi" w:cstheme="minorHAnsi"/>
                <w:sz w:val="20"/>
                <w:szCs w:val="20"/>
                <w:lang w:eastAsia="lt-LT"/>
              </w:rPr>
              <w:t>Išmatuotų įtampos ir dažnio pokyčių procentinių ir laiko reikšmių tikslumas – sveiko skaičiaus šimtoji dalis</w:t>
            </w:r>
            <w:bookmarkEnd w:id="2"/>
            <w:r w:rsidRPr="00A47E71">
              <w:rPr>
                <w:rFonts w:asciiTheme="minorHAnsi" w:hAnsiTheme="minorHAnsi" w:cstheme="minorHAnsi"/>
                <w:sz w:val="20"/>
                <w:szCs w:val="20"/>
                <w:lang w:eastAsia="lt-LT"/>
              </w:rPr>
              <w:t xml:space="preserve">; Turi būti pateikti bandymų protokolai, kuriuose būtų įrašytos bandymų metu išmatuotos ir užfiksuotos reikšmės bei pereinamųjų procesų grafiniai vaizdai. </w:t>
            </w:r>
          </w:p>
        </w:tc>
      </w:tr>
      <w:tr w:rsidR="00B76A3C" w:rsidRPr="00A47E71" w14:paraId="2BC48900" w14:textId="77777777" w:rsidTr="009343E7">
        <w:trPr>
          <w:trHeight w:val="567"/>
          <w:jc w:val="center"/>
        </w:trPr>
        <w:tc>
          <w:tcPr>
            <w:tcW w:w="562" w:type="dxa"/>
            <w:vAlign w:val="center"/>
          </w:tcPr>
          <w:p w14:paraId="7238FF7D" w14:textId="77777777" w:rsidR="00B76A3C" w:rsidRPr="00A47E71" w:rsidRDefault="00B76A3C" w:rsidP="00E36F0B">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lastRenderedPageBreak/>
              <w:t>2.13</w:t>
            </w:r>
          </w:p>
        </w:tc>
        <w:tc>
          <w:tcPr>
            <w:tcW w:w="9066" w:type="dxa"/>
            <w:vAlign w:val="center"/>
          </w:tcPr>
          <w:p w14:paraId="0FAE461D"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Generatoriaus priėmimo metu tiekėjas turi pravesti 1 val. generatoriaus eksploatavimo ir valdymo mokymus</w:t>
            </w:r>
            <w:r w:rsidRPr="00A47E71">
              <w:rPr>
                <w:rFonts w:asciiTheme="minorHAnsi" w:hAnsiTheme="minorHAnsi" w:cstheme="minorHAnsi"/>
                <w:sz w:val="20"/>
                <w:szCs w:val="20"/>
                <w:lang w:val="en-US" w:eastAsia="lt-LT"/>
              </w:rPr>
              <w:t>;</w:t>
            </w:r>
          </w:p>
        </w:tc>
      </w:tr>
      <w:tr w:rsidR="00B76A3C" w:rsidRPr="00A47E71" w14:paraId="786D9E35" w14:textId="77777777" w:rsidTr="009343E7">
        <w:trPr>
          <w:trHeight w:val="770"/>
          <w:jc w:val="center"/>
        </w:trPr>
        <w:tc>
          <w:tcPr>
            <w:tcW w:w="562" w:type="dxa"/>
            <w:vAlign w:val="center"/>
          </w:tcPr>
          <w:p w14:paraId="2DC87CE6" w14:textId="77777777" w:rsidR="00B76A3C" w:rsidRPr="00A47E71" w:rsidRDefault="00B76A3C" w:rsidP="00E36F0B">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2.14</w:t>
            </w:r>
          </w:p>
        </w:tc>
        <w:tc>
          <w:tcPr>
            <w:tcW w:w="9066" w:type="dxa"/>
            <w:vAlign w:val="center"/>
          </w:tcPr>
          <w:p w14:paraId="7F6C4A5C"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Generatorius turi būti užpildytas degalų kiekiu, užtikrinančiu nenutrūkstamą darbą ne mažiau kaip 5 val. esant 100% apkrovimui</w:t>
            </w:r>
            <w:r w:rsidRPr="00A47E71">
              <w:rPr>
                <w:rFonts w:asciiTheme="minorHAnsi" w:hAnsiTheme="minorHAnsi" w:cstheme="minorHAnsi"/>
                <w:sz w:val="20"/>
                <w:szCs w:val="20"/>
                <w:lang w:val="en-US" w:eastAsia="lt-LT"/>
              </w:rPr>
              <w:t>;</w:t>
            </w:r>
          </w:p>
        </w:tc>
      </w:tr>
      <w:tr w:rsidR="00B76A3C" w:rsidRPr="00A47E71" w14:paraId="04ED614E" w14:textId="77777777" w:rsidTr="009343E7">
        <w:trPr>
          <w:trHeight w:val="567"/>
          <w:jc w:val="center"/>
        </w:trPr>
        <w:tc>
          <w:tcPr>
            <w:tcW w:w="562" w:type="dxa"/>
            <w:vAlign w:val="center"/>
          </w:tcPr>
          <w:p w14:paraId="205B61F3" w14:textId="77777777" w:rsidR="00B76A3C" w:rsidRPr="00A47E71" w:rsidRDefault="00B76A3C" w:rsidP="00E36F0B">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2.15</w:t>
            </w:r>
          </w:p>
        </w:tc>
        <w:tc>
          <w:tcPr>
            <w:tcW w:w="9066" w:type="dxa"/>
            <w:vAlign w:val="center"/>
          </w:tcPr>
          <w:p w14:paraId="6CC96325" w14:textId="07E3A5A4"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Teikdamas pasiūlymą Tiekėjas turi pateikti užpildytą perkamų elektros įrenginių ir jų sumontavimo darbų žiniaraštį </w:t>
            </w:r>
            <w:r w:rsidR="00EB766E" w:rsidRPr="00A47E71">
              <w:rPr>
                <w:rFonts w:asciiTheme="minorHAnsi" w:hAnsiTheme="minorHAnsi" w:cstheme="minorHAnsi"/>
                <w:sz w:val="20"/>
                <w:szCs w:val="20"/>
                <w:lang w:eastAsia="lt-LT"/>
              </w:rPr>
              <w:t>(priedėlis Nr.15</w:t>
            </w:r>
            <w:r w:rsidRPr="00A47E71">
              <w:rPr>
                <w:rFonts w:asciiTheme="minorHAnsi" w:hAnsiTheme="minorHAnsi" w:cstheme="minorHAnsi"/>
                <w:sz w:val="20"/>
                <w:szCs w:val="20"/>
                <w:lang w:eastAsia="lt-LT"/>
              </w:rPr>
              <w:t>);</w:t>
            </w:r>
          </w:p>
        </w:tc>
      </w:tr>
      <w:tr w:rsidR="00B76A3C" w:rsidRPr="00A47E71" w14:paraId="07C61A60" w14:textId="77777777" w:rsidTr="009343E7">
        <w:trPr>
          <w:trHeight w:val="1134"/>
          <w:jc w:val="center"/>
        </w:trPr>
        <w:tc>
          <w:tcPr>
            <w:tcW w:w="562" w:type="dxa"/>
            <w:vAlign w:val="center"/>
          </w:tcPr>
          <w:p w14:paraId="21BA9F51" w14:textId="77777777" w:rsidR="00B76A3C" w:rsidRPr="00A47E71" w:rsidRDefault="00B76A3C" w:rsidP="00E36F0B">
            <w:pPr>
              <w:tabs>
                <w:tab w:val="right" w:leader="underscore" w:pos="8280"/>
              </w:tabs>
              <w:jc w:val="center"/>
              <w:rPr>
                <w:rFonts w:asciiTheme="minorHAnsi" w:hAnsiTheme="minorHAnsi" w:cstheme="minorHAnsi"/>
                <w:b/>
                <w:sz w:val="18"/>
                <w:szCs w:val="18"/>
                <w:lang w:eastAsia="lt-LT"/>
              </w:rPr>
            </w:pPr>
            <w:r w:rsidRPr="00A47E71">
              <w:rPr>
                <w:rFonts w:asciiTheme="minorHAnsi" w:hAnsiTheme="minorHAnsi" w:cstheme="minorHAnsi"/>
                <w:b/>
                <w:sz w:val="18"/>
                <w:szCs w:val="18"/>
                <w:lang w:eastAsia="lt-LT"/>
              </w:rPr>
              <w:t>3.</w:t>
            </w:r>
          </w:p>
        </w:tc>
        <w:tc>
          <w:tcPr>
            <w:tcW w:w="9066" w:type="dxa"/>
            <w:vAlign w:val="center"/>
          </w:tcPr>
          <w:p w14:paraId="0F7E9FD3" w14:textId="77777777" w:rsidR="00B76A3C" w:rsidRPr="00A47E71" w:rsidRDefault="00B76A3C" w:rsidP="00E36F0B">
            <w:pPr>
              <w:tabs>
                <w:tab w:val="right" w:leader="underscore" w:pos="8280"/>
              </w:tabs>
              <w:spacing w:line="276" w:lineRule="auto"/>
              <w:ind w:right="279"/>
              <w:rPr>
                <w:rFonts w:asciiTheme="minorHAnsi" w:hAnsiTheme="minorHAnsi" w:cstheme="minorHAnsi"/>
                <w:b/>
                <w:sz w:val="20"/>
                <w:szCs w:val="20"/>
                <w:lang w:eastAsia="lt-LT"/>
              </w:rPr>
            </w:pPr>
            <w:r w:rsidRPr="00A47E71">
              <w:rPr>
                <w:rFonts w:asciiTheme="minorHAnsi" w:hAnsiTheme="minorHAnsi" w:cstheme="minorHAnsi"/>
                <w:b/>
                <w:sz w:val="20"/>
                <w:szCs w:val="20"/>
                <w:lang w:eastAsia="lt-LT"/>
              </w:rPr>
              <w:t>Eksploatacinė aplinka</w:t>
            </w:r>
          </w:p>
        </w:tc>
      </w:tr>
      <w:tr w:rsidR="00B76A3C" w:rsidRPr="00A47E71" w14:paraId="10A60C02" w14:textId="77777777" w:rsidTr="009343E7">
        <w:trPr>
          <w:trHeight w:val="567"/>
          <w:jc w:val="center"/>
        </w:trPr>
        <w:tc>
          <w:tcPr>
            <w:tcW w:w="562" w:type="dxa"/>
            <w:vAlign w:val="center"/>
          </w:tcPr>
          <w:p w14:paraId="55EE9B9B" w14:textId="77777777" w:rsidR="00B76A3C" w:rsidRPr="00A47E71" w:rsidRDefault="00B76A3C" w:rsidP="00E36F0B">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3.1</w:t>
            </w:r>
          </w:p>
        </w:tc>
        <w:tc>
          <w:tcPr>
            <w:tcW w:w="9066" w:type="dxa"/>
            <w:vAlign w:val="center"/>
          </w:tcPr>
          <w:p w14:paraId="3DD47522"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eksploatavimo aplinkos temperatūros ribos:</w:t>
            </w:r>
          </w:p>
          <w:p w14:paraId="1A9E5B71" w14:textId="77777777" w:rsidR="00B76A3C" w:rsidRPr="00A47E71" w:rsidRDefault="00B76A3C" w:rsidP="009343E7">
            <w:pPr>
              <w:widowControl w:val="0"/>
              <w:numPr>
                <w:ilvl w:val="0"/>
                <w:numId w:val="4"/>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minimali riba turi būti ne mažesnė kaip -10 </w:t>
            </w:r>
            <w:proofErr w:type="spellStart"/>
            <w:r w:rsidRPr="00A47E71">
              <w:rPr>
                <w:rFonts w:asciiTheme="minorHAnsi" w:hAnsiTheme="minorHAnsi" w:cstheme="minorHAnsi"/>
                <w:sz w:val="20"/>
                <w:szCs w:val="20"/>
                <w:vertAlign w:val="superscript"/>
                <w:lang w:eastAsia="lt-LT"/>
              </w:rPr>
              <w:t>o</w:t>
            </w:r>
            <w:r w:rsidRPr="00A47E71">
              <w:rPr>
                <w:rFonts w:asciiTheme="minorHAnsi" w:hAnsiTheme="minorHAnsi" w:cstheme="minorHAnsi"/>
                <w:sz w:val="20"/>
                <w:szCs w:val="20"/>
                <w:lang w:eastAsia="lt-LT"/>
              </w:rPr>
              <w:t>C</w:t>
            </w:r>
            <w:proofErr w:type="spellEnd"/>
            <w:r w:rsidRPr="00A47E71">
              <w:rPr>
                <w:rFonts w:asciiTheme="minorHAnsi" w:hAnsiTheme="minorHAnsi" w:cstheme="minorHAnsi"/>
                <w:sz w:val="20"/>
                <w:szCs w:val="20"/>
                <w:lang w:eastAsia="lt-LT"/>
              </w:rPr>
              <w:t>,</w:t>
            </w:r>
          </w:p>
          <w:p w14:paraId="4826B978" w14:textId="77777777" w:rsidR="00B76A3C" w:rsidRPr="00A47E71" w:rsidRDefault="00B76A3C" w:rsidP="009343E7">
            <w:pPr>
              <w:widowControl w:val="0"/>
              <w:numPr>
                <w:ilvl w:val="0"/>
                <w:numId w:val="4"/>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maksimali riba turi būti ne mažesnė kaip +35 </w:t>
            </w:r>
            <w:proofErr w:type="spellStart"/>
            <w:r w:rsidRPr="00A47E71">
              <w:rPr>
                <w:rFonts w:asciiTheme="minorHAnsi" w:hAnsiTheme="minorHAnsi" w:cstheme="minorHAnsi"/>
                <w:sz w:val="20"/>
                <w:szCs w:val="20"/>
                <w:vertAlign w:val="superscript"/>
                <w:lang w:eastAsia="lt-LT"/>
              </w:rPr>
              <w:t>o</w:t>
            </w:r>
            <w:r w:rsidRPr="00A47E71">
              <w:rPr>
                <w:rFonts w:asciiTheme="minorHAnsi" w:hAnsiTheme="minorHAnsi" w:cstheme="minorHAnsi"/>
                <w:sz w:val="20"/>
                <w:szCs w:val="20"/>
                <w:lang w:eastAsia="lt-LT"/>
              </w:rPr>
              <w:t>C</w:t>
            </w:r>
            <w:proofErr w:type="spellEnd"/>
            <w:r w:rsidRPr="00A47E71">
              <w:rPr>
                <w:rFonts w:asciiTheme="minorHAnsi" w:hAnsiTheme="minorHAnsi" w:cstheme="minorHAnsi"/>
                <w:sz w:val="20"/>
                <w:szCs w:val="20"/>
                <w:lang w:eastAsia="lt-LT"/>
              </w:rPr>
              <w:t>.</w:t>
            </w:r>
          </w:p>
        </w:tc>
      </w:tr>
      <w:tr w:rsidR="00B76A3C" w:rsidRPr="00A47E71" w14:paraId="7451BC06" w14:textId="77777777" w:rsidTr="009343E7">
        <w:trPr>
          <w:trHeight w:val="1134"/>
          <w:jc w:val="center"/>
        </w:trPr>
        <w:tc>
          <w:tcPr>
            <w:tcW w:w="562" w:type="dxa"/>
            <w:vAlign w:val="center"/>
          </w:tcPr>
          <w:p w14:paraId="4D277348" w14:textId="77777777" w:rsidR="00B76A3C" w:rsidRPr="00A47E71" w:rsidRDefault="00B76A3C" w:rsidP="00E36F0B">
            <w:pPr>
              <w:tabs>
                <w:tab w:val="right" w:leader="underscore" w:pos="8280"/>
              </w:tabs>
              <w:jc w:val="center"/>
              <w:rPr>
                <w:rFonts w:asciiTheme="minorHAnsi" w:hAnsiTheme="minorHAnsi" w:cstheme="minorHAnsi"/>
                <w:b/>
                <w:sz w:val="18"/>
                <w:szCs w:val="18"/>
                <w:lang w:eastAsia="lt-LT"/>
              </w:rPr>
            </w:pPr>
            <w:r w:rsidRPr="00A47E71">
              <w:rPr>
                <w:rFonts w:asciiTheme="minorHAnsi" w:hAnsiTheme="minorHAnsi" w:cstheme="minorHAnsi"/>
                <w:b/>
                <w:sz w:val="18"/>
                <w:szCs w:val="18"/>
                <w:lang w:eastAsia="lt-LT"/>
              </w:rPr>
              <w:t>4.</w:t>
            </w:r>
          </w:p>
        </w:tc>
        <w:tc>
          <w:tcPr>
            <w:tcW w:w="9066" w:type="dxa"/>
            <w:vAlign w:val="center"/>
          </w:tcPr>
          <w:p w14:paraId="7D7E60BA" w14:textId="77777777" w:rsidR="00B76A3C" w:rsidRPr="00A47E71" w:rsidRDefault="00B76A3C" w:rsidP="00FA1243">
            <w:pPr>
              <w:tabs>
                <w:tab w:val="right" w:leader="underscore" w:pos="8280"/>
              </w:tabs>
              <w:spacing w:line="276" w:lineRule="auto"/>
              <w:ind w:right="279"/>
              <w:rPr>
                <w:rFonts w:asciiTheme="minorHAnsi" w:hAnsiTheme="minorHAnsi" w:cstheme="minorHAnsi"/>
                <w:sz w:val="20"/>
                <w:szCs w:val="20"/>
                <w:lang w:eastAsia="lt-LT"/>
              </w:rPr>
            </w:pPr>
            <w:r w:rsidRPr="00A47E71">
              <w:rPr>
                <w:rFonts w:asciiTheme="minorHAnsi" w:hAnsiTheme="minorHAnsi" w:cstheme="minorHAnsi"/>
                <w:b/>
                <w:sz w:val="20"/>
                <w:szCs w:val="20"/>
                <w:lang w:eastAsia="lt-LT"/>
              </w:rPr>
              <w:t>Reikalavimai moduliniam – karkasiniam pastatui</w:t>
            </w:r>
          </w:p>
        </w:tc>
      </w:tr>
      <w:tr w:rsidR="00B76A3C" w:rsidRPr="00A47E71" w14:paraId="1B2C4A2B" w14:textId="77777777" w:rsidTr="009343E7">
        <w:trPr>
          <w:trHeight w:val="567"/>
          <w:jc w:val="center"/>
        </w:trPr>
        <w:tc>
          <w:tcPr>
            <w:tcW w:w="562" w:type="dxa"/>
            <w:vAlign w:val="center"/>
          </w:tcPr>
          <w:p w14:paraId="7EA72724" w14:textId="77777777" w:rsidR="00B76A3C" w:rsidRPr="00A47E71" w:rsidRDefault="00B76A3C" w:rsidP="00DE3079">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w:t>
            </w:r>
          </w:p>
        </w:tc>
        <w:tc>
          <w:tcPr>
            <w:tcW w:w="9066" w:type="dxa"/>
            <w:vAlign w:val="center"/>
          </w:tcPr>
          <w:p w14:paraId="6D957EBF" w14:textId="77777777" w:rsidR="00F357FB" w:rsidRPr="00A47E71" w:rsidRDefault="00CD27A6" w:rsidP="009343E7">
            <w:pPr>
              <w:tabs>
                <w:tab w:val="right" w:leader="underscore" w:pos="8280"/>
              </w:tabs>
              <w:spacing w:line="276" w:lineRule="auto"/>
              <w:ind w:right="279"/>
              <w:jc w:val="both"/>
              <w:rPr>
                <w:rFonts w:asciiTheme="minorHAnsi" w:hAnsiTheme="minorHAnsi" w:cstheme="minorHAnsi"/>
                <w:sz w:val="20"/>
                <w:szCs w:val="20"/>
                <w:highlight w:val="yellow"/>
                <w:lang w:eastAsia="lt-LT"/>
              </w:rPr>
            </w:pPr>
            <w:r w:rsidRPr="00A47E71">
              <w:rPr>
                <w:rFonts w:asciiTheme="minorHAnsi" w:hAnsiTheme="minorHAnsi" w:cstheme="minorHAnsi"/>
                <w:sz w:val="20"/>
                <w:szCs w:val="20"/>
                <w:lang w:eastAsia="lt-LT"/>
              </w:rPr>
              <w:t xml:space="preserve">Modulinio – </w:t>
            </w:r>
            <w:r w:rsidR="00F357FB" w:rsidRPr="00A47E71">
              <w:rPr>
                <w:rFonts w:asciiTheme="minorHAnsi" w:hAnsiTheme="minorHAnsi" w:cstheme="minorHAnsi"/>
                <w:sz w:val="20"/>
                <w:szCs w:val="20"/>
                <w:lang w:eastAsia="lt-LT"/>
              </w:rPr>
              <w:t>karkasini</w:t>
            </w:r>
            <w:r w:rsidR="00C24A5B" w:rsidRPr="00A47E71">
              <w:rPr>
                <w:rFonts w:asciiTheme="minorHAnsi" w:hAnsiTheme="minorHAnsi" w:cstheme="minorHAnsi"/>
                <w:sz w:val="20"/>
                <w:szCs w:val="20"/>
                <w:lang w:eastAsia="lt-LT"/>
              </w:rPr>
              <w:t>o pastato matmenys parenkami</w:t>
            </w:r>
            <w:r w:rsidR="00F357FB" w:rsidRPr="00A47E71">
              <w:rPr>
                <w:rFonts w:asciiTheme="minorHAnsi" w:hAnsiTheme="minorHAnsi" w:cstheme="minorHAnsi"/>
                <w:sz w:val="20"/>
                <w:szCs w:val="20"/>
                <w:lang w:eastAsia="lt-LT"/>
              </w:rPr>
              <w:t xml:space="preserve"> pagal dyzelinio elektros generatoriaus gabaritus, užtikrinant, kad atstumas tarp bet kurios generatoriaus vertikalios plokštumos ir pastato vidinių sienų arba prie jų įrengtų įrenginių vertikalių plokštumų būtų ne mažesnis kaip 0,8 m</w:t>
            </w:r>
            <w:r w:rsidR="00C24A5B" w:rsidRPr="00A47E71">
              <w:rPr>
                <w:rFonts w:asciiTheme="minorHAnsi" w:hAnsiTheme="minorHAnsi" w:cstheme="minorHAnsi"/>
                <w:sz w:val="20"/>
                <w:szCs w:val="20"/>
                <w:lang w:eastAsia="lt-LT"/>
              </w:rPr>
              <w:t>;</w:t>
            </w:r>
          </w:p>
        </w:tc>
      </w:tr>
      <w:tr w:rsidR="00B76A3C" w:rsidRPr="00A47E71" w14:paraId="1409EF3B" w14:textId="77777777" w:rsidTr="009343E7">
        <w:trPr>
          <w:trHeight w:val="567"/>
          <w:jc w:val="center"/>
        </w:trPr>
        <w:tc>
          <w:tcPr>
            <w:tcW w:w="562" w:type="dxa"/>
            <w:vAlign w:val="center"/>
          </w:tcPr>
          <w:p w14:paraId="0D2612F0" w14:textId="77777777" w:rsidR="00B76A3C" w:rsidRPr="00A47E71" w:rsidRDefault="00B76A3C" w:rsidP="00DE3079">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4.2</w:t>
            </w:r>
          </w:p>
        </w:tc>
        <w:tc>
          <w:tcPr>
            <w:tcW w:w="9066" w:type="dxa"/>
            <w:vAlign w:val="center"/>
          </w:tcPr>
          <w:p w14:paraId="08B14753"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Modulinis – karkasinis pastatas turi būti atsparus aplinkos poveikiui ir sandarus - apsaugoti viduje esančią įrangą nuo lietaus, sniego ir dulkių;</w:t>
            </w:r>
          </w:p>
        </w:tc>
      </w:tr>
      <w:tr w:rsidR="00B76A3C" w:rsidRPr="00A47E71" w14:paraId="51E22E5E" w14:textId="77777777" w:rsidTr="009343E7">
        <w:trPr>
          <w:trHeight w:val="567"/>
          <w:jc w:val="center"/>
        </w:trPr>
        <w:tc>
          <w:tcPr>
            <w:tcW w:w="562" w:type="dxa"/>
            <w:vAlign w:val="center"/>
          </w:tcPr>
          <w:p w14:paraId="5C2B6720" w14:textId="77777777" w:rsidR="00B76A3C" w:rsidRPr="00A47E71" w:rsidRDefault="00B76A3C" w:rsidP="00DE3079">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4.3</w:t>
            </w:r>
          </w:p>
        </w:tc>
        <w:tc>
          <w:tcPr>
            <w:tcW w:w="9066" w:type="dxa"/>
            <w:vAlign w:val="center"/>
          </w:tcPr>
          <w:p w14:paraId="0820156A" w14:textId="77777777" w:rsidR="00B76A3C" w:rsidRPr="00A47E71" w:rsidRDefault="00B76A3C"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Modulinio – karkasinio pastato sienos turi būti ne mažesnio kaip 60 mm storio, izoliuotos degimo nepalaikančiu putų poliuretanu</w:t>
            </w:r>
            <w:r w:rsidR="00C2428B" w:rsidRPr="00A47E71">
              <w:rPr>
                <w:rFonts w:asciiTheme="minorHAnsi" w:hAnsiTheme="minorHAnsi" w:cstheme="minorHAnsi"/>
                <w:sz w:val="20"/>
                <w:szCs w:val="20"/>
                <w:lang w:eastAsia="lt-LT"/>
              </w:rPr>
              <w:t xml:space="preserve"> (</w:t>
            </w:r>
            <w:r w:rsidR="00C2428B" w:rsidRPr="00A47E71">
              <w:rPr>
                <w:rFonts w:asciiTheme="minorHAnsi" w:hAnsiTheme="minorHAnsi" w:cstheme="minorHAnsi"/>
                <w:b/>
                <w:sz w:val="20"/>
                <w:szCs w:val="20"/>
                <w:lang w:eastAsia="lt-LT"/>
              </w:rPr>
              <w:t>B-s1,d0</w:t>
            </w:r>
            <w:r w:rsidR="00C2428B" w:rsidRPr="00A47E71">
              <w:rPr>
                <w:rFonts w:asciiTheme="minorHAnsi" w:hAnsiTheme="minorHAnsi" w:cstheme="minorHAnsi"/>
                <w:sz w:val="20"/>
                <w:szCs w:val="20"/>
                <w:lang w:eastAsia="lt-LT"/>
              </w:rPr>
              <w:t xml:space="preserve"> pagal EN 13501-1)</w:t>
            </w:r>
            <w:r w:rsidRPr="00A47E71">
              <w:rPr>
                <w:rFonts w:asciiTheme="minorHAnsi" w:hAnsiTheme="minorHAnsi" w:cstheme="minorHAnsi"/>
                <w:sz w:val="20"/>
                <w:szCs w:val="20"/>
                <w:lang w:eastAsia="lt-LT"/>
              </w:rPr>
              <w:t xml:space="preserve"> ir iš abiejų pusių dengtos karšto cinkavimo profiliuotais plieno lakštais;</w:t>
            </w:r>
          </w:p>
        </w:tc>
      </w:tr>
      <w:tr w:rsidR="00083EF1" w:rsidRPr="00A47E71" w14:paraId="50F9275A" w14:textId="77777777" w:rsidTr="009343E7">
        <w:trPr>
          <w:trHeight w:val="567"/>
          <w:jc w:val="center"/>
        </w:trPr>
        <w:tc>
          <w:tcPr>
            <w:tcW w:w="562" w:type="dxa"/>
            <w:vAlign w:val="center"/>
          </w:tcPr>
          <w:p w14:paraId="6D19A217"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4.4</w:t>
            </w:r>
          </w:p>
        </w:tc>
        <w:tc>
          <w:tcPr>
            <w:tcW w:w="9066" w:type="dxa"/>
            <w:vAlign w:val="center"/>
          </w:tcPr>
          <w:p w14:paraId="0B6C334F"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Modulinio – karkasinio pastato stogas turi būti ne mažesnio kaip 80 mm storio, izoliuotos degimo nepalaikančiu putų poliuretanu (</w:t>
            </w:r>
            <w:r w:rsidRPr="00A47E71">
              <w:rPr>
                <w:rFonts w:asciiTheme="minorHAnsi" w:hAnsiTheme="minorHAnsi" w:cstheme="minorHAnsi"/>
                <w:b/>
                <w:sz w:val="20"/>
                <w:szCs w:val="20"/>
                <w:lang w:eastAsia="lt-LT"/>
              </w:rPr>
              <w:t>B-s1,d0</w:t>
            </w:r>
            <w:r w:rsidRPr="00A47E71">
              <w:rPr>
                <w:rFonts w:asciiTheme="minorHAnsi" w:hAnsiTheme="minorHAnsi" w:cstheme="minorHAnsi"/>
                <w:sz w:val="20"/>
                <w:szCs w:val="20"/>
                <w:lang w:eastAsia="lt-LT"/>
              </w:rPr>
              <w:t xml:space="preserve"> pagal EN 13501-1) ir iš abiejų pusių dengtos karšto cinkavimo profiliuotais plieno lakštais;</w:t>
            </w:r>
          </w:p>
        </w:tc>
      </w:tr>
      <w:tr w:rsidR="00083EF1" w:rsidRPr="00A47E71" w14:paraId="14C97581" w14:textId="77777777" w:rsidTr="009343E7">
        <w:trPr>
          <w:trHeight w:val="567"/>
          <w:jc w:val="center"/>
        </w:trPr>
        <w:tc>
          <w:tcPr>
            <w:tcW w:w="562" w:type="dxa"/>
            <w:vAlign w:val="center"/>
          </w:tcPr>
          <w:p w14:paraId="016796BE"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4.5</w:t>
            </w:r>
          </w:p>
        </w:tc>
        <w:tc>
          <w:tcPr>
            <w:tcW w:w="9066" w:type="dxa"/>
            <w:vAlign w:val="center"/>
          </w:tcPr>
          <w:p w14:paraId="7E0EB1D7"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Dvišlaičio stogo nuolydžio kampas – ne mažesnis kaip 15</w:t>
            </w:r>
            <w:r w:rsidRPr="00A47E71">
              <w:rPr>
                <w:rFonts w:asciiTheme="minorHAnsi" w:hAnsiTheme="minorHAnsi" w:cstheme="minorHAnsi"/>
                <w:sz w:val="20"/>
                <w:szCs w:val="20"/>
                <w:vertAlign w:val="superscript"/>
                <w:lang w:eastAsia="lt-LT"/>
              </w:rPr>
              <w:t>o</w:t>
            </w:r>
            <w:r w:rsidRPr="00A47E71">
              <w:rPr>
                <w:rFonts w:asciiTheme="minorHAnsi" w:hAnsiTheme="minorHAnsi" w:cstheme="minorHAnsi"/>
                <w:sz w:val="20"/>
                <w:szCs w:val="20"/>
                <w:lang w:eastAsia="lt-LT"/>
              </w:rPr>
              <w:t>;</w:t>
            </w:r>
          </w:p>
        </w:tc>
      </w:tr>
      <w:tr w:rsidR="00083EF1" w:rsidRPr="00A47E71" w14:paraId="60D52685" w14:textId="77777777" w:rsidTr="009343E7">
        <w:trPr>
          <w:trHeight w:val="567"/>
          <w:jc w:val="center"/>
        </w:trPr>
        <w:tc>
          <w:tcPr>
            <w:tcW w:w="562" w:type="dxa"/>
            <w:vAlign w:val="center"/>
          </w:tcPr>
          <w:p w14:paraId="0FAD803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4.6</w:t>
            </w:r>
          </w:p>
        </w:tc>
        <w:tc>
          <w:tcPr>
            <w:tcW w:w="9066" w:type="dxa"/>
            <w:vAlign w:val="center"/>
          </w:tcPr>
          <w:p w14:paraId="0E1BF00F"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Modulinis – karkasinis pastatas turi turėti vienas į išorę 180</w:t>
            </w:r>
            <w:r w:rsidRPr="00A47E71">
              <w:rPr>
                <w:rFonts w:asciiTheme="minorHAnsi" w:hAnsiTheme="minorHAnsi" w:cstheme="minorHAnsi"/>
                <w:sz w:val="20"/>
                <w:szCs w:val="20"/>
                <w:vertAlign w:val="superscript"/>
                <w:lang w:eastAsia="lt-LT"/>
              </w:rPr>
              <w:t>o</w:t>
            </w:r>
            <w:r w:rsidRPr="00A47E71">
              <w:rPr>
                <w:rFonts w:asciiTheme="minorHAnsi" w:hAnsiTheme="minorHAnsi" w:cstheme="minorHAnsi"/>
                <w:sz w:val="20"/>
                <w:szCs w:val="20"/>
                <w:lang w:eastAsia="lt-LT"/>
              </w:rPr>
              <w:t xml:space="preserve"> </w:t>
            </w:r>
            <w:r w:rsidR="00C07E7F" w:rsidRPr="00A47E71">
              <w:rPr>
                <w:rFonts w:asciiTheme="minorHAnsi" w:hAnsiTheme="minorHAnsi" w:cstheme="minorHAnsi"/>
                <w:sz w:val="20"/>
                <w:szCs w:val="20"/>
                <w:lang w:eastAsia="lt-LT"/>
              </w:rPr>
              <w:t xml:space="preserve">laipsnių </w:t>
            </w:r>
            <w:r w:rsidRPr="00A47E71">
              <w:rPr>
                <w:rFonts w:asciiTheme="minorHAnsi" w:hAnsiTheme="minorHAnsi" w:cstheme="minorHAnsi"/>
                <w:sz w:val="20"/>
                <w:szCs w:val="20"/>
                <w:lang w:eastAsia="lt-LT"/>
              </w:rPr>
              <w:t xml:space="preserve">kampu atsidarančias dviejų varčių duris, įgalinančias dyzelinio generatoriaus sumontavimą į vidų ir demontavimą iš jo. Durys turi atsidaryti iš vidaus ir kiekviena durų varčia turi turėti kaištinį užraktą viršuje ir apačioje. Kaištiniai užraktai turi būti lengvai pasiekiami ant pastato pagrindo stovinčiam žmogui; </w:t>
            </w:r>
          </w:p>
        </w:tc>
      </w:tr>
      <w:tr w:rsidR="00083EF1" w:rsidRPr="00A47E71" w14:paraId="41461C09" w14:textId="77777777" w:rsidTr="009343E7">
        <w:trPr>
          <w:trHeight w:val="567"/>
          <w:jc w:val="center"/>
        </w:trPr>
        <w:tc>
          <w:tcPr>
            <w:tcW w:w="562" w:type="dxa"/>
            <w:vAlign w:val="center"/>
          </w:tcPr>
          <w:p w14:paraId="6C33A98F"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4.7</w:t>
            </w:r>
          </w:p>
        </w:tc>
        <w:tc>
          <w:tcPr>
            <w:tcW w:w="9066" w:type="dxa"/>
            <w:vAlign w:val="center"/>
          </w:tcPr>
          <w:p w14:paraId="14FCCCB6"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Modulinis – karkasinis pastatas turi turėti bent vienas standartines patekimo į pastato vidų duris. Durys turi atsidaryti į išorę ir turėti fiksatorių atidarytos padėties užfiksavimui. Durys iš vidaus turi atsidaryti be rakto (durų avarinio atidarymo mechanizmas), o iš lauko pusės turi būti atidaromos raktu. Durys turi būti įrengtos taip, kad būtų patogu užpildyti generatoriaus kuro talpą su automatiškai neatsijungiančiu kuro pildymo „pistoletu“ ir valdyti generatoriaus valdymo pultą; </w:t>
            </w:r>
          </w:p>
        </w:tc>
      </w:tr>
      <w:tr w:rsidR="00083EF1" w:rsidRPr="00A47E71" w14:paraId="65555901" w14:textId="77777777" w:rsidTr="009343E7">
        <w:trPr>
          <w:trHeight w:val="567"/>
          <w:jc w:val="center"/>
        </w:trPr>
        <w:tc>
          <w:tcPr>
            <w:tcW w:w="562" w:type="dxa"/>
            <w:vAlign w:val="center"/>
          </w:tcPr>
          <w:p w14:paraId="39AE6EC5"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4.8</w:t>
            </w:r>
          </w:p>
        </w:tc>
        <w:tc>
          <w:tcPr>
            <w:tcW w:w="9066" w:type="dxa"/>
            <w:vAlign w:val="center"/>
          </w:tcPr>
          <w:p w14:paraId="73DC4BD0"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rPr>
              <w:t>Durų staktos – cinkuotas profiliuotas plienas arba lankstyto plieno lakštas, kurio sienelės storis ne mažesnis kaip 1,5 mm;</w:t>
            </w:r>
          </w:p>
        </w:tc>
      </w:tr>
      <w:tr w:rsidR="00083EF1" w:rsidRPr="00A47E71" w14:paraId="0AB40528" w14:textId="77777777" w:rsidTr="009343E7">
        <w:trPr>
          <w:trHeight w:val="567"/>
          <w:jc w:val="center"/>
        </w:trPr>
        <w:tc>
          <w:tcPr>
            <w:tcW w:w="562" w:type="dxa"/>
            <w:vAlign w:val="center"/>
          </w:tcPr>
          <w:p w14:paraId="164471AE"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4.9</w:t>
            </w:r>
          </w:p>
        </w:tc>
        <w:tc>
          <w:tcPr>
            <w:tcW w:w="9066" w:type="dxa"/>
            <w:vAlign w:val="center"/>
          </w:tcPr>
          <w:p w14:paraId="5AC9CC6B" w14:textId="77777777" w:rsidR="00083EF1" w:rsidRPr="00A47E71" w:rsidRDefault="00083EF1" w:rsidP="009343E7">
            <w:pPr>
              <w:pStyle w:val="Pagrindinistekstas2"/>
              <w:tabs>
                <w:tab w:val="right" w:leader="underscore" w:pos="8280"/>
              </w:tabs>
              <w:spacing w:after="0" w:line="276" w:lineRule="auto"/>
              <w:ind w:right="279"/>
              <w:jc w:val="both"/>
              <w:rPr>
                <w:rFonts w:asciiTheme="minorHAnsi" w:hAnsiTheme="minorHAnsi" w:cstheme="minorHAnsi"/>
                <w:sz w:val="20"/>
              </w:rPr>
            </w:pPr>
            <w:r w:rsidRPr="00A47E71">
              <w:rPr>
                <w:rFonts w:asciiTheme="minorHAnsi" w:hAnsiTheme="minorHAnsi" w:cstheme="minorHAnsi"/>
                <w:sz w:val="20"/>
              </w:rPr>
              <w:t>Durų varčios rėmas – cinkuotas profiliuotas plienas, kurio sienelės storis ne mažesnis kaip 1,5 mm;</w:t>
            </w:r>
          </w:p>
        </w:tc>
      </w:tr>
      <w:tr w:rsidR="00083EF1" w:rsidRPr="00A47E71" w14:paraId="3E545698" w14:textId="77777777" w:rsidTr="009343E7">
        <w:trPr>
          <w:trHeight w:val="567"/>
          <w:jc w:val="center"/>
        </w:trPr>
        <w:tc>
          <w:tcPr>
            <w:tcW w:w="562" w:type="dxa"/>
            <w:vAlign w:val="center"/>
          </w:tcPr>
          <w:p w14:paraId="373692AB"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4.10</w:t>
            </w:r>
          </w:p>
        </w:tc>
        <w:tc>
          <w:tcPr>
            <w:tcW w:w="9066" w:type="dxa"/>
            <w:vAlign w:val="center"/>
          </w:tcPr>
          <w:p w14:paraId="43A57A5F" w14:textId="77777777" w:rsidR="00083EF1" w:rsidRPr="00A47E71" w:rsidRDefault="00083EF1" w:rsidP="009343E7">
            <w:pPr>
              <w:pStyle w:val="Pagrindinistekstas2"/>
              <w:tabs>
                <w:tab w:val="right" w:leader="underscore" w:pos="8280"/>
              </w:tabs>
              <w:spacing w:after="0" w:line="276" w:lineRule="auto"/>
              <w:ind w:right="279"/>
              <w:jc w:val="both"/>
              <w:rPr>
                <w:rFonts w:asciiTheme="minorHAnsi" w:hAnsiTheme="minorHAnsi" w:cstheme="minorHAnsi"/>
                <w:sz w:val="20"/>
              </w:rPr>
            </w:pPr>
            <w:r w:rsidRPr="00A47E71">
              <w:rPr>
                <w:rFonts w:asciiTheme="minorHAnsi" w:hAnsiTheme="minorHAnsi" w:cstheme="minorHAnsi"/>
                <w:sz w:val="20"/>
              </w:rPr>
              <w:t>Varčios išorinio cinkuoto plieno lakšto storis ne mažesnis kaip 0,8 mm;</w:t>
            </w:r>
          </w:p>
        </w:tc>
      </w:tr>
      <w:tr w:rsidR="00083EF1" w:rsidRPr="00A47E71" w14:paraId="2BE1554E" w14:textId="77777777" w:rsidTr="009343E7">
        <w:trPr>
          <w:trHeight w:val="567"/>
          <w:jc w:val="center"/>
        </w:trPr>
        <w:tc>
          <w:tcPr>
            <w:tcW w:w="562" w:type="dxa"/>
            <w:vAlign w:val="center"/>
          </w:tcPr>
          <w:p w14:paraId="448AD504"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lastRenderedPageBreak/>
              <w:t>4.11</w:t>
            </w:r>
          </w:p>
        </w:tc>
        <w:tc>
          <w:tcPr>
            <w:tcW w:w="9066" w:type="dxa"/>
            <w:vAlign w:val="center"/>
          </w:tcPr>
          <w:p w14:paraId="1D1AE574" w14:textId="77777777" w:rsidR="00083EF1" w:rsidRPr="00A47E71" w:rsidRDefault="00083EF1" w:rsidP="009343E7">
            <w:pPr>
              <w:pStyle w:val="Pagrindinistekstas2"/>
              <w:tabs>
                <w:tab w:val="right" w:leader="underscore" w:pos="8280"/>
              </w:tabs>
              <w:spacing w:after="0" w:line="276" w:lineRule="auto"/>
              <w:ind w:right="279"/>
              <w:jc w:val="both"/>
              <w:rPr>
                <w:rFonts w:asciiTheme="minorHAnsi" w:hAnsiTheme="minorHAnsi" w:cstheme="minorHAnsi"/>
                <w:sz w:val="20"/>
              </w:rPr>
            </w:pPr>
            <w:r w:rsidRPr="00A47E71">
              <w:rPr>
                <w:rFonts w:asciiTheme="minorHAnsi" w:hAnsiTheme="minorHAnsi" w:cstheme="minorHAnsi"/>
                <w:sz w:val="20"/>
              </w:rPr>
              <w:t>Varčios vidinio cinkuoto plieno lakšto storis ne mažesnis kaip 0,6 mm;</w:t>
            </w:r>
          </w:p>
        </w:tc>
      </w:tr>
      <w:tr w:rsidR="00083EF1" w:rsidRPr="00A47E71" w14:paraId="53667481" w14:textId="77777777" w:rsidTr="009343E7">
        <w:trPr>
          <w:trHeight w:val="567"/>
          <w:jc w:val="center"/>
        </w:trPr>
        <w:tc>
          <w:tcPr>
            <w:tcW w:w="562" w:type="dxa"/>
            <w:vAlign w:val="center"/>
          </w:tcPr>
          <w:p w14:paraId="7E9253B8"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4.12</w:t>
            </w:r>
          </w:p>
        </w:tc>
        <w:tc>
          <w:tcPr>
            <w:tcW w:w="9066" w:type="dxa"/>
            <w:vAlign w:val="center"/>
          </w:tcPr>
          <w:p w14:paraId="4EA2B77F"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Durų varčios turi būti izoliuotos degimo nepalaikančiu putų poliuretanu (</w:t>
            </w:r>
            <w:r w:rsidRPr="00A47E71">
              <w:rPr>
                <w:rFonts w:asciiTheme="minorHAnsi" w:hAnsiTheme="minorHAnsi" w:cstheme="minorHAnsi"/>
                <w:b/>
                <w:sz w:val="20"/>
                <w:szCs w:val="20"/>
                <w:lang w:eastAsia="lt-LT"/>
              </w:rPr>
              <w:t>B-s1,d0</w:t>
            </w:r>
            <w:r w:rsidRPr="00A47E71">
              <w:rPr>
                <w:rFonts w:asciiTheme="minorHAnsi" w:hAnsiTheme="minorHAnsi" w:cstheme="minorHAnsi"/>
                <w:sz w:val="20"/>
                <w:szCs w:val="20"/>
                <w:lang w:eastAsia="lt-LT"/>
              </w:rPr>
              <w:t xml:space="preserve"> pagal EN 13501-1);</w:t>
            </w:r>
          </w:p>
        </w:tc>
      </w:tr>
      <w:tr w:rsidR="00083EF1" w:rsidRPr="00A47E71" w14:paraId="5578BC27" w14:textId="77777777" w:rsidTr="009343E7">
        <w:trPr>
          <w:trHeight w:val="567"/>
          <w:jc w:val="center"/>
        </w:trPr>
        <w:tc>
          <w:tcPr>
            <w:tcW w:w="562" w:type="dxa"/>
            <w:vAlign w:val="center"/>
          </w:tcPr>
          <w:p w14:paraId="1C904BE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4.13</w:t>
            </w:r>
          </w:p>
        </w:tc>
        <w:tc>
          <w:tcPr>
            <w:tcW w:w="9066" w:type="dxa"/>
            <w:vAlign w:val="center"/>
          </w:tcPr>
          <w:p w14:paraId="66BC00D4"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rPr>
              <w:t>Varčios briaunos užlaida – ne mažesnė kaip 10 mm;</w:t>
            </w:r>
          </w:p>
        </w:tc>
      </w:tr>
      <w:tr w:rsidR="00083EF1" w:rsidRPr="00A47E71" w14:paraId="79B2ED28" w14:textId="77777777" w:rsidTr="009343E7">
        <w:trPr>
          <w:trHeight w:val="567"/>
          <w:jc w:val="center"/>
        </w:trPr>
        <w:tc>
          <w:tcPr>
            <w:tcW w:w="562" w:type="dxa"/>
            <w:vAlign w:val="center"/>
          </w:tcPr>
          <w:p w14:paraId="13D6F6AB"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4.14</w:t>
            </w:r>
          </w:p>
        </w:tc>
        <w:tc>
          <w:tcPr>
            <w:tcW w:w="9066" w:type="dxa"/>
            <w:vAlign w:val="center"/>
          </w:tcPr>
          <w:p w14:paraId="38C1B113"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rPr>
            </w:pPr>
            <w:r w:rsidRPr="00A47E71">
              <w:rPr>
                <w:rFonts w:asciiTheme="minorHAnsi" w:hAnsiTheme="minorHAnsi" w:cstheme="minorHAnsi"/>
                <w:sz w:val="20"/>
              </w:rPr>
              <w:t>Sandarinimas tarp staktos ir durų varčios – profilinė guma;</w:t>
            </w:r>
          </w:p>
        </w:tc>
      </w:tr>
      <w:tr w:rsidR="00083EF1" w:rsidRPr="00A47E71" w14:paraId="0E2AB7C5" w14:textId="77777777" w:rsidTr="009343E7">
        <w:trPr>
          <w:trHeight w:val="567"/>
          <w:jc w:val="center"/>
        </w:trPr>
        <w:tc>
          <w:tcPr>
            <w:tcW w:w="562" w:type="dxa"/>
            <w:vAlign w:val="center"/>
          </w:tcPr>
          <w:p w14:paraId="60410DC4"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4.15</w:t>
            </w:r>
          </w:p>
        </w:tc>
        <w:tc>
          <w:tcPr>
            <w:tcW w:w="9066" w:type="dxa"/>
            <w:vAlign w:val="center"/>
          </w:tcPr>
          <w:p w14:paraId="3ABA0A52"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Modulinio-karkasinio pastato visų durų vyriai ir jų tvirtinimo varžtai turi būti pagaminti iš nerūdijančio plieno;</w:t>
            </w:r>
          </w:p>
        </w:tc>
      </w:tr>
      <w:tr w:rsidR="00083EF1" w:rsidRPr="00A47E71" w14:paraId="14F5EA3C" w14:textId="77777777" w:rsidTr="009343E7">
        <w:trPr>
          <w:trHeight w:val="567"/>
          <w:jc w:val="center"/>
        </w:trPr>
        <w:tc>
          <w:tcPr>
            <w:tcW w:w="562" w:type="dxa"/>
            <w:vAlign w:val="center"/>
          </w:tcPr>
          <w:p w14:paraId="17D8BB17"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4.16</w:t>
            </w:r>
          </w:p>
        </w:tc>
        <w:tc>
          <w:tcPr>
            <w:tcW w:w="9066" w:type="dxa"/>
            <w:vAlign w:val="center"/>
          </w:tcPr>
          <w:p w14:paraId="708E0F82"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Modulinis-karkasinis pastatas turi turėti efektyvią oro padavimo ir šalinimo sistemą, kad būtų užtikrintas pakankamas oro srautas variklio darbui ir aušinimui;</w:t>
            </w:r>
          </w:p>
        </w:tc>
      </w:tr>
      <w:tr w:rsidR="00083EF1" w:rsidRPr="00A47E71" w14:paraId="437FB249" w14:textId="77777777" w:rsidTr="009343E7">
        <w:trPr>
          <w:trHeight w:val="567"/>
          <w:jc w:val="center"/>
        </w:trPr>
        <w:tc>
          <w:tcPr>
            <w:tcW w:w="562" w:type="dxa"/>
            <w:vAlign w:val="center"/>
          </w:tcPr>
          <w:p w14:paraId="3927CAF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4.17</w:t>
            </w:r>
          </w:p>
        </w:tc>
        <w:tc>
          <w:tcPr>
            <w:tcW w:w="9066" w:type="dxa"/>
            <w:vAlign w:val="center"/>
          </w:tcPr>
          <w:p w14:paraId="46A1AD3C"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Modulinis – karkasinis pastatas turi turėti dyzelinio variklio išmetamųjų dujų šalinimo sistemą;</w:t>
            </w:r>
          </w:p>
        </w:tc>
      </w:tr>
      <w:tr w:rsidR="00083EF1" w:rsidRPr="00A47E71" w14:paraId="6C92EB3E" w14:textId="77777777" w:rsidTr="009343E7">
        <w:trPr>
          <w:trHeight w:val="567"/>
          <w:jc w:val="center"/>
        </w:trPr>
        <w:tc>
          <w:tcPr>
            <w:tcW w:w="562" w:type="dxa"/>
            <w:vAlign w:val="center"/>
          </w:tcPr>
          <w:p w14:paraId="14E76C0B"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4.18</w:t>
            </w:r>
          </w:p>
        </w:tc>
        <w:tc>
          <w:tcPr>
            <w:tcW w:w="9066" w:type="dxa"/>
            <w:vAlign w:val="center"/>
          </w:tcPr>
          <w:p w14:paraId="0D28AD74"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Moduliniame – karkasiniame pastate turi būti įrengta apsauginė ir priešgaisrinė signalizacija. Apsauginės ir priešgaisrinės signalizacijos avariniai signalai turi būti integruoti į esamą nuotekų siurblinės apsaugos sistemą;</w:t>
            </w:r>
          </w:p>
        </w:tc>
      </w:tr>
      <w:tr w:rsidR="00083EF1" w:rsidRPr="00A47E71" w14:paraId="3F4A1B6F" w14:textId="77777777" w:rsidTr="009343E7">
        <w:trPr>
          <w:trHeight w:val="567"/>
          <w:jc w:val="center"/>
        </w:trPr>
        <w:tc>
          <w:tcPr>
            <w:tcW w:w="562" w:type="dxa"/>
            <w:vAlign w:val="center"/>
          </w:tcPr>
          <w:p w14:paraId="5B579AE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4.19</w:t>
            </w:r>
          </w:p>
        </w:tc>
        <w:tc>
          <w:tcPr>
            <w:tcW w:w="9066" w:type="dxa"/>
            <w:vAlign w:val="center"/>
          </w:tcPr>
          <w:p w14:paraId="4ADDEFEC"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Moduliniame – karkasiniame pastate turi būti įrengta apšvietimo instaliacija ir avarinio apšvietimo šviestuvas netoli generatoriaus valdymo pulto;</w:t>
            </w:r>
          </w:p>
        </w:tc>
      </w:tr>
      <w:tr w:rsidR="00083EF1" w:rsidRPr="00A47E71" w14:paraId="6C1DC617" w14:textId="77777777" w:rsidTr="009343E7">
        <w:trPr>
          <w:trHeight w:val="567"/>
          <w:jc w:val="center"/>
        </w:trPr>
        <w:tc>
          <w:tcPr>
            <w:tcW w:w="562" w:type="dxa"/>
            <w:vAlign w:val="center"/>
          </w:tcPr>
          <w:p w14:paraId="190B3DFB"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4.20</w:t>
            </w:r>
          </w:p>
        </w:tc>
        <w:tc>
          <w:tcPr>
            <w:tcW w:w="9066" w:type="dxa"/>
            <w:vAlign w:val="center"/>
          </w:tcPr>
          <w:p w14:paraId="5F5572B0"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Modulinio – karkasinio pastato metalinės konstrukcijos turi būti sujungtos tarpusavyje ir įžemintos kaip tai numato EĮĮT;</w:t>
            </w:r>
          </w:p>
        </w:tc>
      </w:tr>
      <w:tr w:rsidR="00083EF1" w:rsidRPr="00A47E71" w14:paraId="5241635A" w14:textId="77777777" w:rsidTr="009343E7">
        <w:trPr>
          <w:trHeight w:val="567"/>
          <w:jc w:val="center"/>
        </w:trPr>
        <w:tc>
          <w:tcPr>
            <w:tcW w:w="562" w:type="dxa"/>
            <w:vAlign w:val="center"/>
          </w:tcPr>
          <w:p w14:paraId="4D455FBC"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4.21</w:t>
            </w:r>
          </w:p>
        </w:tc>
        <w:tc>
          <w:tcPr>
            <w:tcW w:w="9066" w:type="dxa"/>
            <w:vAlign w:val="center"/>
          </w:tcPr>
          <w:p w14:paraId="7976810A"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Tiekėjas turi pateikti pirkėjui 3 komplektus modulinio-karkasinio pastato durų, kuro talpos ir generatoriaus valdymo pulto raktų;</w:t>
            </w:r>
          </w:p>
        </w:tc>
      </w:tr>
      <w:tr w:rsidR="00083EF1" w:rsidRPr="00A47E71" w14:paraId="09D95135" w14:textId="77777777" w:rsidTr="009343E7">
        <w:trPr>
          <w:trHeight w:val="1134"/>
          <w:jc w:val="center"/>
        </w:trPr>
        <w:tc>
          <w:tcPr>
            <w:tcW w:w="562" w:type="dxa"/>
            <w:vAlign w:val="center"/>
          </w:tcPr>
          <w:p w14:paraId="318D6450" w14:textId="77777777" w:rsidR="00083EF1" w:rsidRPr="00A47E71" w:rsidRDefault="00083EF1" w:rsidP="00083EF1">
            <w:pPr>
              <w:tabs>
                <w:tab w:val="right" w:leader="underscore" w:pos="8280"/>
              </w:tabs>
              <w:jc w:val="center"/>
              <w:rPr>
                <w:rFonts w:asciiTheme="minorHAnsi" w:hAnsiTheme="minorHAnsi" w:cstheme="minorHAnsi"/>
                <w:b/>
                <w:sz w:val="18"/>
                <w:szCs w:val="18"/>
                <w:lang w:eastAsia="lt-LT"/>
              </w:rPr>
            </w:pPr>
            <w:bookmarkStart w:id="3" w:name="_Hlk119447334"/>
            <w:r w:rsidRPr="00A47E71">
              <w:rPr>
                <w:rFonts w:asciiTheme="minorHAnsi" w:hAnsiTheme="minorHAnsi" w:cstheme="minorHAnsi"/>
                <w:b/>
                <w:sz w:val="18"/>
                <w:szCs w:val="18"/>
                <w:lang w:eastAsia="lt-LT"/>
              </w:rPr>
              <w:t>5.</w:t>
            </w:r>
          </w:p>
        </w:tc>
        <w:tc>
          <w:tcPr>
            <w:tcW w:w="9066" w:type="dxa"/>
            <w:vAlign w:val="center"/>
          </w:tcPr>
          <w:p w14:paraId="184E2B21" w14:textId="77777777" w:rsidR="00083EF1" w:rsidRPr="00A47E71" w:rsidRDefault="00083EF1" w:rsidP="00083EF1">
            <w:pPr>
              <w:tabs>
                <w:tab w:val="right" w:leader="underscore" w:pos="8280"/>
              </w:tabs>
              <w:spacing w:line="276" w:lineRule="auto"/>
              <w:ind w:right="279"/>
              <w:rPr>
                <w:rFonts w:asciiTheme="minorHAnsi" w:hAnsiTheme="minorHAnsi" w:cstheme="minorHAnsi"/>
                <w:b/>
                <w:sz w:val="20"/>
                <w:szCs w:val="20"/>
                <w:lang w:eastAsia="lt-LT"/>
              </w:rPr>
            </w:pPr>
            <w:r w:rsidRPr="00A47E71">
              <w:rPr>
                <w:rFonts w:asciiTheme="minorHAnsi" w:hAnsiTheme="minorHAnsi" w:cstheme="minorHAnsi"/>
                <w:b/>
                <w:sz w:val="20"/>
                <w:szCs w:val="20"/>
                <w:lang w:eastAsia="lt-LT"/>
              </w:rPr>
              <w:t>Reikalavimai generatoriui</w:t>
            </w:r>
          </w:p>
        </w:tc>
      </w:tr>
      <w:bookmarkEnd w:id="3"/>
      <w:tr w:rsidR="00083EF1" w:rsidRPr="00A47E71" w14:paraId="77AACC77" w14:textId="77777777" w:rsidTr="009343E7">
        <w:trPr>
          <w:trHeight w:val="567"/>
          <w:jc w:val="center"/>
        </w:trPr>
        <w:tc>
          <w:tcPr>
            <w:tcW w:w="562" w:type="dxa"/>
            <w:vAlign w:val="center"/>
          </w:tcPr>
          <w:p w14:paraId="710D04EA"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w:t>
            </w:r>
          </w:p>
        </w:tc>
        <w:tc>
          <w:tcPr>
            <w:tcW w:w="9066" w:type="dxa"/>
            <w:vAlign w:val="center"/>
          </w:tcPr>
          <w:p w14:paraId="1B827AB9"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rėmas turi būti pagamintas iš milteliniu būdu dažyto profilinio plieno;</w:t>
            </w:r>
          </w:p>
        </w:tc>
      </w:tr>
      <w:tr w:rsidR="00083EF1" w:rsidRPr="00A47E71" w14:paraId="4E981225" w14:textId="77777777" w:rsidTr="009343E7">
        <w:trPr>
          <w:trHeight w:val="567"/>
          <w:jc w:val="center"/>
        </w:trPr>
        <w:tc>
          <w:tcPr>
            <w:tcW w:w="562" w:type="dxa"/>
            <w:vAlign w:val="center"/>
          </w:tcPr>
          <w:p w14:paraId="6E72F97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w:t>
            </w:r>
          </w:p>
        </w:tc>
        <w:tc>
          <w:tcPr>
            <w:tcW w:w="9066" w:type="dxa"/>
            <w:vAlign w:val="center"/>
          </w:tcPr>
          <w:p w14:paraId="4BD8934F"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trike/>
                <w:sz w:val="20"/>
                <w:szCs w:val="20"/>
                <w:lang w:eastAsia="lt-LT"/>
              </w:rPr>
            </w:pPr>
            <w:r w:rsidRPr="00A47E71">
              <w:rPr>
                <w:rFonts w:asciiTheme="minorHAnsi" w:hAnsiTheme="minorHAnsi" w:cstheme="minorHAnsi"/>
                <w:sz w:val="20"/>
                <w:szCs w:val="20"/>
                <w:lang w:eastAsia="lt-LT"/>
              </w:rPr>
              <w:t>Generatoriaus variklis turi būti pritaikytas naudoti standartinį EN590 dyzelinį kurą;</w:t>
            </w:r>
          </w:p>
        </w:tc>
      </w:tr>
      <w:tr w:rsidR="00083EF1" w:rsidRPr="00A47E71" w14:paraId="22D0F2B3" w14:textId="77777777" w:rsidTr="009343E7">
        <w:trPr>
          <w:trHeight w:val="567"/>
          <w:jc w:val="center"/>
        </w:trPr>
        <w:tc>
          <w:tcPr>
            <w:tcW w:w="562" w:type="dxa"/>
            <w:vAlign w:val="center"/>
          </w:tcPr>
          <w:p w14:paraId="3AFCE41E"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5.3</w:t>
            </w:r>
          </w:p>
        </w:tc>
        <w:tc>
          <w:tcPr>
            <w:tcW w:w="9066" w:type="dxa"/>
            <w:vAlign w:val="center"/>
          </w:tcPr>
          <w:p w14:paraId="12C8221A"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 xml:space="preserve">Generatoriaus  kuro talpos tūris turi talpinti kuro kiekį, kurio užtektų netrumpesniam kaip 24 val. generatoriaus darbui esant 100 </w:t>
            </w:r>
            <w:r w:rsidRPr="00A47E71">
              <w:rPr>
                <w:rFonts w:asciiTheme="minorHAnsi" w:hAnsiTheme="minorHAnsi" w:cstheme="minorHAnsi"/>
                <w:sz w:val="20"/>
                <w:szCs w:val="20"/>
                <w:lang w:val="en-US" w:eastAsia="lt-LT"/>
              </w:rPr>
              <w:t xml:space="preserve">% </w:t>
            </w:r>
            <w:r w:rsidRPr="00A47E71">
              <w:rPr>
                <w:rFonts w:asciiTheme="minorHAnsi" w:hAnsiTheme="minorHAnsi" w:cstheme="minorHAnsi"/>
                <w:sz w:val="20"/>
                <w:szCs w:val="20"/>
                <w:lang w:eastAsia="lt-LT"/>
              </w:rPr>
              <w:t>apkrovimui</w:t>
            </w:r>
            <w:r w:rsidRPr="00A47E71">
              <w:rPr>
                <w:rFonts w:asciiTheme="minorHAnsi" w:hAnsiTheme="minorHAnsi" w:cstheme="minorHAnsi"/>
                <w:sz w:val="20"/>
                <w:szCs w:val="20"/>
                <w:lang w:val="en-US" w:eastAsia="lt-LT"/>
              </w:rPr>
              <w:t xml:space="preserve">; </w:t>
            </w:r>
          </w:p>
        </w:tc>
      </w:tr>
      <w:tr w:rsidR="00083EF1" w:rsidRPr="00A47E71" w14:paraId="00A9699B" w14:textId="77777777" w:rsidTr="009343E7">
        <w:trPr>
          <w:trHeight w:val="567"/>
          <w:jc w:val="center"/>
        </w:trPr>
        <w:tc>
          <w:tcPr>
            <w:tcW w:w="562" w:type="dxa"/>
            <w:vAlign w:val="center"/>
          </w:tcPr>
          <w:p w14:paraId="44FB79CB"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5.4</w:t>
            </w:r>
          </w:p>
        </w:tc>
        <w:tc>
          <w:tcPr>
            <w:tcW w:w="9066" w:type="dxa"/>
            <w:vAlign w:val="center"/>
          </w:tcPr>
          <w:p w14:paraId="7E7C467F"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Kuro užpildymo anga ir kuro talpos alsuoklis turi būti pritaikyti sklandžiam kuro pildymui su automatiškai neatsijungiančiu kuro pildymo „pistoletu“;</w:t>
            </w:r>
          </w:p>
        </w:tc>
      </w:tr>
      <w:tr w:rsidR="00083EF1" w:rsidRPr="00A47E71" w14:paraId="193EB643" w14:textId="77777777" w:rsidTr="009343E7">
        <w:trPr>
          <w:trHeight w:val="567"/>
          <w:jc w:val="center"/>
        </w:trPr>
        <w:tc>
          <w:tcPr>
            <w:tcW w:w="562" w:type="dxa"/>
            <w:vAlign w:val="center"/>
          </w:tcPr>
          <w:p w14:paraId="7E450F56"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5.5</w:t>
            </w:r>
          </w:p>
        </w:tc>
        <w:tc>
          <w:tcPr>
            <w:tcW w:w="9066" w:type="dxa"/>
            <w:vAlign w:val="center"/>
          </w:tcPr>
          <w:p w14:paraId="3A6A40A4"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Kuro talpos užpildymo anga turi turėti rakinamą kamštį;</w:t>
            </w:r>
          </w:p>
        </w:tc>
      </w:tr>
      <w:tr w:rsidR="00083EF1" w:rsidRPr="00A47E71" w14:paraId="44402E9E" w14:textId="77777777" w:rsidTr="009343E7">
        <w:trPr>
          <w:trHeight w:val="567"/>
          <w:jc w:val="center"/>
        </w:trPr>
        <w:tc>
          <w:tcPr>
            <w:tcW w:w="562" w:type="dxa"/>
            <w:vAlign w:val="center"/>
          </w:tcPr>
          <w:p w14:paraId="15E2E449"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5.6</w:t>
            </w:r>
          </w:p>
        </w:tc>
        <w:tc>
          <w:tcPr>
            <w:tcW w:w="9066" w:type="dxa"/>
            <w:vAlign w:val="center"/>
          </w:tcPr>
          <w:p w14:paraId="3C5C83FC"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trike/>
                <w:sz w:val="20"/>
                <w:szCs w:val="20"/>
                <w:lang w:eastAsia="lt-LT"/>
              </w:rPr>
            </w:pPr>
            <w:r w:rsidRPr="00A47E71">
              <w:rPr>
                <w:rFonts w:asciiTheme="minorHAnsi" w:hAnsiTheme="minorHAnsi" w:cstheme="minorHAnsi"/>
                <w:sz w:val="20"/>
                <w:szCs w:val="20"/>
                <w:lang w:eastAsia="lt-LT"/>
              </w:rPr>
              <w:t>Generatoriaus eksploatacinių savybių klasė (įtampos ir dažnio nuokrypis staiga sumažėjus generatoriaus apkrovai nuo 100% iki 0% ir staiga padidėjus nuo 0% iki 60%) pagal standartą ISO 8528 turi būti neblogesnė kaip G2;</w:t>
            </w:r>
          </w:p>
        </w:tc>
      </w:tr>
      <w:tr w:rsidR="00083EF1" w:rsidRPr="00A47E71" w14:paraId="280079EC" w14:textId="77777777" w:rsidTr="009343E7">
        <w:trPr>
          <w:trHeight w:val="567"/>
          <w:jc w:val="center"/>
        </w:trPr>
        <w:tc>
          <w:tcPr>
            <w:tcW w:w="562" w:type="dxa"/>
            <w:vAlign w:val="center"/>
          </w:tcPr>
          <w:p w14:paraId="6D493598"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5.7</w:t>
            </w:r>
          </w:p>
        </w:tc>
        <w:tc>
          <w:tcPr>
            <w:tcW w:w="9066" w:type="dxa"/>
            <w:vAlign w:val="center"/>
          </w:tcPr>
          <w:p w14:paraId="2C99EC06"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variklio aušinimo metodas – aušinimo skystis;</w:t>
            </w:r>
          </w:p>
        </w:tc>
      </w:tr>
      <w:tr w:rsidR="00083EF1" w:rsidRPr="00A47E71" w14:paraId="16D9CA06" w14:textId="77777777" w:rsidTr="009343E7">
        <w:trPr>
          <w:trHeight w:val="567"/>
          <w:jc w:val="center"/>
        </w:trPr>
        <w:tc>
          <w:tcPr>
            <w:tcW w:w="562" w:type="dxa"/>
            <w:vAlign w:val="center"/>
          </w:tcPr>
          <w:p w14:paraId="3552211C"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5.8</w:t>
            </w:r>
          </w:p>
        </w:tc>
        <w:tc>
          <w:tcPr>
            <w:tcW w:w="9066" w:type="dxa"/>
            <w:vAlign w:val="center"/>
          </w:tcPr>
          <w:p w14:paraId="2ACD08DD"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atidirbusių dujų išmetimo vamzdis turi turėti apsaugą nuo lietaus vandens patekimo;</w:t>
            </w:r>
          </w:p>
        </w:tc>
      </w:tr>
      <w:tr w:rsidR="00083EF1" w:rsidRPr="00A47E71" w14:paraId="6CF73068" w14:textId="77777777" w:rsidTr="009343E7">
        <w:trPr>
          <w:trHeight w:val="567"/>
          <w:jc w:val="center"/>
        </w:trPr>
        <w:tc>
          <w:tcPr>
            <w:tcW w:w="562" w:type="dxa"/>
            <w:vAlign w:val="center"/>
          </w:tcPr>
          <w:p w14:paraId="3C28037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5.9</w:t>
            </w:r>
          </w:p>
        </w:tc>
        <w:tc>
          <w:tcPr>
            <w:tcW w:w="9066" w:type="dxa"/>
            <w:vAlign w:val="center"/>
          </w:tcPr>
          <w:p w14:paraId="66192040"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trike/>
                <w:sz w:val="20"/>
                <w:szCs w:val="20"/>
                <w:lang w:eastAsia="lt-LT"/>
              </w:rPr>
            </w:pPr>
            <w:r w:rsidRPr="00A47E71">
              <w:rPr>
                <w:rFonts w:asciiTheme="minorHAnsi" w:hAnsiTheme="minorHAnsi" w:cstheme="minorHAnsi"/>
                <w:sz w:val="20"/>
                <w:szCs w:val="20"/>
                <w:lang w:eastAsia="lt-LT"/>
              </w:rPr>
              <w:t>Generatoriaus variklio užvedimas – elektrinis starteris;</w:t>
            </w:r>
          </w:p>
        </w:tc>
      </w:tr>
      <w:tr w:rsidR="00083EF1" w:rsidRPr="00A47E71" w14:paraId="08EA7DCF" w14:textId="77777777" w:rsidTr="009343E7">
        <w:trPr>
          <w:trHeight w:val="567"/>
          <w:jc w:val="center"/>
        </w:trPr>
        <w:tc>
          <w:tcPr>
            <w:tcW w:w="562" w:type="dxa"/>
            <w:vAlign w:val="center"/>
          </w:tcPr>
          <w:p w14:paraId="6208FAF8"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5.10</w:t>
            </w:r>
          </w:p>
        </w:tc>
        <w:tc>
          <w:tcPr>
            <w:tcW w:w="9066" w:type="dxa"/>
            <w:vAlign w:val="center"/>
          </w:tcPr>
          <w:p w14:paraId="0D90D93C"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valdymo įtampa - 24VDC arba 12VDC;</w:t>
            </w:r>
          </w:p>
        </w:tc>
      </w:tr>
      <w:tr w:rsidR="00083EF1" w:rsidRPr="00A47E71" w14:paraId="3AAB240E" w14:textId="77777777" w:rsidTr="009343E7">
        <w:trPr>
          <w:trHeight w:val="567"/>
          <w:jc w:val="center"/>
        </w:trPr>
        <w:tc>
          <w:tcPr>
            <w:tcW w:w="562" w:type="dxa"/>
            <w:vAlign w:val="center"/>
          </w:tcPr>
          <w:p w14:paraId="26E92BB8"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5.11</w:t>
            </w:r>
          </w:p>
        </w:tc>
        <w:tc>
          <w:tcPr>
            <w:tcW w:w="9066" w:type="dxa"/>
            <w:vAlign w:val="center"/>
          </w:tcPr>
          <w:p w14:paraId="5A3EEA30"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Generatorius turi turėti gamintojo numatytos talpos (Ah) ir maksimalios atiduodamos srovės (A) akumuliatorius;</w:t>
            </w:r>
          </w:p>
        </w:tc>
      </w:tr>
      <w:tr w:rsidR="00083EF1" w:rsidRPr="00A47E71" w14:paraId="4E0833A1" w14:textId="77777777" w:rsidTr="009343E7">
        <w:trPr>
          <w:trHeight w:val="567"/>
          <w:jc w:val="center"/>
        </w:trPr>
        <w:tc>
          <w:tcPr>
            <w:tcW w:w="562" w:type="dxa"/>
            <w:vAlign w:val="center"/>
          </w:tcPr>
          <w:p w14:paraId="52930726"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5.12</w:t>
            </w:r>
          </w:p>
        </w:tc>
        <w:tc>
          <w:tcPr>
            <w:tcW w:w="9066" w:type="dxa"/>
            <w:vAlign w:val="center"/>
          </w:tcPr>
          <w:p w14:paraId="6D862361"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Akumuliatorių atjungimui turi būti sumontuotas „masės“ jungiklis;</w:t>
            </w:r>
          </w:p>
        </w:tc>
      </w:tr>
      <w:tr w:rsidR="00083EF1" w:rsidRPr="00A47E71" w14:paraId="03D83323" w14:textId="77777777" w:rsidTr="009343E7">
        <w:trPr>
          <w:trHeight w:val="567"/>
          <w:jc w:val="center"/>
        </w:trPr>
        <w:tc>
          <w:tcPr>
            <w:tcW w:w="562" w:type="dxa"/>
            <w:vAlign w:val="center"/>
          </w:tcPr>
          <w:p w14:paraId="2BB176D7"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lastRenderedPageBreak/>
              <w:t>5.13</w:t>
            </w:r>
          </w:p>
        </w:tc>
        <w:tc>
          <w:tcPr>
            <w:tcW w:w="9066" w:type="dxa"/>
            <w:vAlign w:val="center"/>
          </w:tcPr>
          <w:p w14:paraId="5228D74B"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trike/>
                <w:sz w:val="20"/>
                <w:szCs w:val="20"/>
                <w:lang w:eastAsia="lt-LT"/>
              </w:rPr>
            </w:pPr>
            <w:r w:rsidRPr="00A47E71">
              <w:rPr>
                <w:rFonts w:asciiTheme="minorHAnsi" w:hAnsiTheme="minorHAnsi" w:cstheme="minorHAnsi"/>
                <w:sz w:val="20"/>
                <w:szCs w:val="20"/>
                <w:lang w:eastAsia="lt-LT"/>
              </w:rPr>
              <w:t xml:space="preserve">Generatorius turi turėti gamintojo įdiegtą stacionarų ir integruotą akumuliatoriaus </w:t>
            </w:r>
            <w:proofErr w:type="spellStart"/>
            <w:r w:rsidRPr="00A47E71">
              <w:rPr>
                <w:rFonts w:asciiTheme="minorHAnsi" w:hAnsiTheme="minorHAnsi" w:cstheme="minorHAnsi"/>
                <w:sz w:val="20"/>
                <w:szCs w:val="20"/>
                <w:lang w:eastAsia="lt-LT"/>
              </w:rPr>
              <w:t>įkrovėją</w:t>
            </w:r>
            <w:proofErr w:type="spellEnd"/>
            <w:r w:rsidRPr="00A47E71">
              <w:rPr>
                <w:rFonts w:asciiTheme="minorHAnsi" w:hAnsiTheme="minorHAnsi" w:cstheme="minorHAnsi"/>
                <w:sz w:val="20"/>
                <w:szCs w:val="20"/>
                <w:lang w:eastAsia="lt-LT"/>
              </w:rPr>
              <w:t xml:space="preserve"> įkrovimui iš ~230V elektros tinklo. </w:t>
            </w:r>
          </w:p>
        </w:tc>
      </w:tr>
      <w:tr w:rsidR="00083EF1" w:rsidRPr="00A47E71" w14:paraId="7FE8C7D0" w14:textId="77777777" w:rsidTr="009343E7">
        <w:trPr>
          <w:trHeight w:val="1125"/>
          <w:jc w:val="center"/>
        </w:trPr>
        <w:tc>
          <w:tcPr>
            <w:tcW w:w="562" w:type="dxa"/>
            <w:vAlign w:val="center"/>
          </w:tcPr>
          <w:p w14:paraId="182E85DB"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5.14</w:t>
            </w:r>
          </w:p>
        </w:tc>
        <w:tc>
          <w:tcPr>
            <w:tcW w:w="9066" w:type="dxa"/>
            <w:vAlign w:val="center"/>
          </w:tcPr>
          <w:p w14:paraId="4BD1E89E"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Generatorius turi turėti valdymo bloką, kurio ekrane būtų rodoma:</w:t>
            </w:r>
          </w:p>
          <w:p w14:paraId="4ED5C8DE" w14:textId="77777777" w:rsidR="00083EF1" w:rsidRPr="00A47E71" w:rsidRDefault="00083EF1" w:rsidP="009343E7">
            <w:pPr>
              <w:widowControl w:val="0"/>
              <w:numPr>
                <w:ilvl w:val="0"/>
                <w:numId w:val="1"/>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visų fazių įtampa (V);</w:t>
            </w:r>
          </w:p>
          <w:p w14:paraId="7A87D3D2" w14:textId="77777777" w:rsidR="00083EF1" w:rsidRPr="00A47E71" w:rsidRDefault="00083EF1" w:rsidP="009343E7">
            <w:pPr>
              <w:widowControl w:val="0"/>
              <w:numPr>
                <w:ilvl w:val="0"/>
                <w:numId w:val="1"/>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visų fazių srovė (A);</w:t>
            </w:r>
          </w:p>
          <w:p w14:paraId="47D62410" w14:textId="77777777" w:rsidR="00083EF1" w:rsidRPr="00A47E71" w:rsidRDefault="00083EF1" w:rsidP="009343E7">
            <w:pPr>
              <w:widowControl w:val="0"/>
              <w:numPr>
                <w:ilvl w:val="0"/>
                <w:numId w:val="1"/>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vartojama elektros energijos galia (kW);</w:t>
            </w:r>
          </w:p>
          <w:p w14:paraId="7D324E8E" w14:textId="77777777" w:rsidR="00083EF1" w:rsidRPr="00A47E71" w:rsidRDefault="00083EF1" w:rsidP="009343E7">
            <w:pPr>
              <w:widowControl w:val="0"/>
              <w:numPr>
                <w:ilvl w:val="0"/>
                <w:numId w:val="1"/>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kuro lygis talpoje (</w:t>
            </w:r>
            <w:r w:rsidRPr="00A47E71">
              <w:rPr>
                <w:rFonts w:asciiTheme="minorHAnsi" w:hAnsiTheme="minorHAnsi" w:cstheme="minorHAnsi"/>
                <w:sz w:val="20"/>
                <w:szCs w:val="20"/>
                <w:lang w:val="en-US" w:eastAsia="lt-LT"/>
              </w:rPr>
              <w:t xml:space="preserve">%), </w:t>
            </w:r>
            <w:r w:rsidRPr="00A47E71">
              <w:rPr>
                <w:rFonts w:asciiTheme="minorHAnsi" w:hAnsiTheme="minorHAnsi" w:cstheme="minorHAnsi"/>
                <w:sz w:val="20"/>
                <w:szCs w:val="20"/>
                <w:lang w:eastAsia="lt-LT"/>
              </w:rPr>
              <w:t>tikslumas</w:t>
            </w:r>
            <w:r w:rsidRPr="00A47E71">
              <w:rPr>
                <w:rFonts w:asciiTheme="minorHAnsi" w:hAnsiTheme="minorHAnsi" w:cstheme="minorHAnsi"/>
                <w:sz w:val="20"/>
                <w:szCs w:val="20"/>
                <w:lang w:val="en-US" w:eastAsia="lt-LT"/>
              </w:rPr>
              <w:t xml:space="preserve"> ±5% </w:t>
            </w:r>
            <w:r w:rsidRPr="00A47E71">
              <w:rPr>
                <w:rFonts w:asciiTheme="minorHAnsi" w:hAnsiTheme="minorHAnsi" w:cstheme="minorHAnsi"/>
                <w:sz w:val="20"/>
                <w:szCs w:val="20"/>
                <w:lang w:eastAsia="lt-LT"/>
              </w:rPr>
              <w:t>nuo faktinio lygio;</w:t>
            </w:r>
          </w:p>
          <w:p w14:paraId="0DFC8823" w14:textId="77777777" w:rsidR="00083EF1" w:rsidRPr="00A47E71" w:rsidRDefault="00083EF1" w:rsidP="009343E7">
            <w:pPr>
              <w:widowControl w:val="0"/>
              <w:numPr>
                <w:ilvl w:val="0"/>
                <w:numId w:val="1"/>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dirbtų valandų skaičius;</w:t>
            </w:r>
          </w:p>
          <w:p w14:paraId="2BFF6595" w14:textId="77777777" w:rsidR="00083EF1" w:rsidRPr="00A47E71" w:rsidRDefault="00083EF1" w:rsidP="009343E7">
            <w:pPr>
              <w:widowControl w:val="0"/>
              <w:numPr>
                <w:ilvl w:val="0"/>
                <w:numId w:val="1"/>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gedimų atmintis;</w:t>
            </w:r>
          </w:p>
        </w:tc>
      </w:tr>
      <w:tr w:rsidR="00083EF1" w:rsidRPr="00A47E71" w14:paraId="689D8A46" w14:textId="77777777" w:rsidTr="009343E7">
        <w:trPr>
          <w:trHeight w:val="3098"/>
          <w:jc w:val="center"/>
        </w:trPr>
        <w:tc>
          <w:tcPr>
            <w:tcW w:w="562" w:type="dxa"/>
            <w:vAlign w:val="center"/>
          </w:tcPr>
          <w:p w14:paraId="204669BB"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5.15</w:t>
            </w:r>
          </w:p>
        </w:tc>
        <w:tc>
          <w:tcPr>
            <w:tcW w:w="9066" w:type="dxa"/>
          </w:tcPr>
          <w:p w14:paraId="4852E574"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Generatorius turi turėti:</w:t>
            </w:r>
          </w:p>
          <w:p w14:paraId="2F3967A9" w14:textId="77777777" w:rsidR="00083EF1" w:rsidRPr="00A47E71" w:rsidRDefault="00083EF1" w:rsidP="009343E7">
            <w:pPr>
              <w:widowControl w:val="0"/>
              <w:numPr>
                <w:ilvl w:val="0"/>
                <w:numId w:val="2"/>
              </w:numPr>
              <w:tabs>
                <w:tab w:val="right" w:leader="underscore" w:pos="8280"/>
              </w:tabs>
              <w:autoSpaceDE w:val="0"/>
              <w:autoSpaceDN w:val="0"/>
              <w:adjustRightInd w:val="0"/>
              <w:spacing w:after="120"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automatinį įtampos reguliavimą;</w:t>
            </w:r>
          </w:p>
          <w:p w14:paraId="484A940A" w14:textId="77777777" w:rsidR="00083EF1" w:rsidRPr="00A47E71" w:rsidRDefault="00083EF1" w:rsidP="009343E7">
            <w:pPr>
              <w:widowControl w:val="0"/>
              <w:numPr>
                <w:ilvl w:val="0"/>
                <w:numId w:val="2"/>
              </w:numPr>
              <w:tabs>
                <w:tab w:val="right" w:leader="underscore" w:pos="8280"/>
              </w:tabs>
              <w:autoSpaceDE w:val="0"/>
              <w:autoSpaceDN w:val="0"/>
              <w:adjustRightInd w:val="0"/>
              <w:spacing w:after="120"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automatinį dažnio palaikymą ir apsaugą nuo dažnio svyravimų;</w:t>
            </w:r>
          </w:p>
          <w:p w14:paraId="701E0EB5" w14:textId="77777777" w:rsidR="00083EF1" w:rsidRPr="00A47E71" w:rsidRDefault="00083EF1" w:rsidP="009343E7">
            <w:pPr>
              <w:widowControl w:val="0"/>
              <w:numPr>
                <w:ilvl w:val="0"/>
                <w:numId w:val="2"/>
              </w:numPr>
              <w:tabs>
                <w:tab w:val="right" w:leader="underscore" w:pos="8280"/>
              </w:tabs>
              <w:autoSpaceDE w:val="0"/>
              <w:autoSpaceDN w:val="0"/>
              <w:adjustRightInd w:val="0"/>
              <w:spacing w:after="120"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automatinę aušinimo skysčio pašildymo sistemą, užtikrinančią generatoriaus paleidimą, esant minimaliai aplinkos temperatūrai, nurodytai punkte 3.1; </w:t>
            </w:r>
          </w:p>
          <w:p w14:paraId="4C27361B" w14:textId="77777777" w:rsidR="00083EF1" w:rsidRPr="00A47E71" w:rsidRDefault="00083EF1" w:rsidP="009343E7">
            <w:pPr>
              <w:widowControl w:val="0"/>
              <w:numPr>
                <w:ilvl w:val="0"/>
                <w:numId w:val="2"/>
              </w:numPr>
              <w:tabs>
                <w:tab w:val="right" w:leader="underscore" w:pos="8280"/>
              </w:tabs>
              <w:autoSpaceDE w:val="0"/>
              <w:autoSpaceDN w:val="0"/>
              <w:adjustRightInd w:val="0"/>
              <w:spacing w:after="120"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apsaugą nuo alyvos trūkumo;</w:t>
            </w:r>
          </w:p>
          <w:p w14:paraId="1753897F" w14:textId="77777777" w:rsidR="00083EF1" w:rsidRPr="00A47E71" w:rsidRDefault="00083EF1" w:rsidP="009343E7">
            <w:pPr>
              <w:widowControl w:val="0"/>
              <w:numPr>
                <w:ilvl w:val="0"/>
                <w:numId w:val="2"/>
              </w:numPr>
              <w:tabs>
                <w:tab w:val="right" w:leader="underscore" w:pos="8280"/>
              </w:tabs>
              <w:autoSpaceDE w:val="0"/>
              <w:autoSpaceDN w:val="0"/>
              <w:adjustRightInd w:val="0"/>
              <w:spacing w:after="120"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apsaugą nuo variklio perkaitimo;</w:t>
            </w:r>
          </w:p>
          <w:p w14:paraId="7ACE7EE3" w14:textId="77777777" w:rsidR="00083EF1" w:rsidRPr="00A47E71" w:rsidRDefault="00083EF1" w:rsidP="009343E7">
            <w:pPr>
              <w:widowControl w:val="0"/>
              <w:numPr>
                <w:ilvl w:val="0"/>
                <w:numId w:val="2"/>
              </w:numPr>
              <w:tabs>
                <w:tab w:val="right" w:leader="underscore" w:pos="8280"/>
              </w:tabs>
              <w:autoSpaceDE w:val="0"/>
              <w:autoSpaceDN w:val="0"/>
              <w:adjustRightInd w:val="0"/>
              <w:spacing w:after="120"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gedimo atveju - įspėjamąjį signalą ir automatinį išjungimą; </w:t>
            </w:r>
          </w:p>
          <w:p w14:paraId="5EE6BBAE" w14:textId="77777777" w:rsidR="00083EF1" w:rsidRPr="00A47E71" w:rsidRDefault="00083EF1" w:rsidP="009343E7">
            <w:pPr>
              <w:widowControl w:val="0"/>
              <w:numPr>
                <w:ilvl w:val="0"/>
                <w:numId w:val="2"/>
              </w:numPr>
              <w:tabs>
                <w:tab w:val="right" w:leader="underscore" w:pos="8280"/>
              </w:tabs>
              <w:autoSpaceDE w:val="0"/>
              <w:autoSpaceDN w:val="0"/>
              <w:adjustRightInd w:val="0"/>
              <w:spacing w:after="120"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avarinio stabdymo mygtuką;</w:t>
            </w:r>
          </w:p>
          <w:p w14:paraId="54BAEDBB" w14:textId="77777777" w:rsidR="00083EF1" w:rsidRPr="00A47E71" w:rsidRDefault="00083EF1" w:rsidP="009343E7">
            <w:pPr>
              <w:widowControl w:val="0"/>
              <w:numPr>
                <w:ilvl w:val="0"/>
                <w:numId w:val="2"/>
              </w:numPr>
              <w:tabs>
                <w:tab w:val="right" w:leader="underscore" w:pos="8280"/>
              </w:tabs>
              <w:autoSpaceDE w:val="0"/>
              <w:autoSpaceDN w:val="0"/>
              <w:adjustRightInd w:val="0"/>
              <w:spacing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atitinkamos galios elektros srovę ribojantį automatinį </w:t>
            </w:r>
            <w:proofErr w:type="spellStart"/>
            <w:r w:rsidRPr="00A47E71">
              <w:rPr>
                <w:rFonts w:asciiTheme="minorHAnsi" w:hAnsiTheme="minorHAnsi" w:cstheme="minorHAnsi"/>
                <w:sz w:val="20"/>
                <w:szCs w:val="20"/>
                <w:lang w:eastAsia="lt-LT"/>
              </w:rPr>
              <w:t>išjungėją</w:t>
            </w:r>
            <w:proofErr w:type="spellEnd"/>
            <w:r w:rsidRPr="00A47E71">
              <w:rPr>
                <w:rFonts w:asciiTheme="minorHAnsi" w:hAnsiTheme="minorHAnsi" w:cstheme="minorHAnsi"/>
                <w:sz w:val="20"/>
                <w:szCs w:val="20"/>
                <w:lang w:eastAsia="lt-LT"/>
              </w:rPr>
              <w:t>;</w:t>
            </w:r>
          </w:p>
          <w:p w14:paraId="223F11E0" w14:textId="77777777" w:rsidR="00083EF1" w:rsidRPr="00A47E71" w:rsidRDefault="00083EF1" w:rsidP="009343E7">
            <w:pPr>
              <w:widowControl w:val="0"/>
              <w:numPr>
                <w:ilvl w:val="0"/>
                <w:numId w:val="2"/>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šynas varžtiniam kabelių prijungimui prie generatoriaus;</w:t>
            </w:r>
          </w:p>
        </w:tc>
      </w:tr>
      <w:tr w:rsidR="00083EF1" w:rsidRPr="00A47E71" w14:paraId="240EE709" w14:textId="77777777" w:rsidTr="009343E7">
        <w:trPr>
          <w:trHeight w:val="620"/>
          <w:jc w:val="center"/>
        </w:trPr>
        <w:tc>
          <w:tcPr>
            <w:tcW w:w="562" w:type="dxa"/>
            <w:vAlign w:val="center"/>
          </w:tcPr>
          <w:p w14:paraId="7ECE9FB4"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5.16</w:t>
            </w:r>
          </w:p>
        </w:tc>
        <w:tc>
          <w:tcPr>
            <w:tcW w:w="9066" w:type="dxa"/>
          </w:tcPr>
          <w:p w14:paraId="57D1BB65"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valdymo bloko ekranas su valdymo mygtukais ir avarinio stabdymo mygtukas turi būti įrengti lengvai prieinamoje, operatoriaus akių lygyje esančioje ir gerai matomoje vietoje;</w:t>
            </w:r>
          </w:p>
        </w:tc>
      </w:tr>
      <w:tr w:rsidR="00083EF1" w:rsidRPr="00A47E71" w14:paraId="6DAF4917" w14:textId="77777777" w:rsidTr="009343E7">
        <w:trPr>
          <w:trHeight w:val="567"/>
          <w:jc w:val="center"/>
        </w:trPr>
        <w:tc>
          <w:tcPr>
            <w:tcW w:w="562" w:type="dxa"/>
            <w:vAlign w:val="center"/>
          </w:tcPr>
          <w:p w14:paraId="6AC219D6"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5.17</w:t>
            </w:r>
          </w:p>
        </w:tc>
        <w:tc>
          <w:tcPr>
            <w:tcW w:w="9066" w:type="dxa"/>
            <w:vAlign w:val="center"/>
          </w:tcPr>
          <w:p w14:paraId="33661137" w14:textId="77777777" w:rsidR="00083EF1" w:rsidRPr="00A47E71" w:rsidRDefault="00083EF1" w:rsidP="009343E7">
            <w:pPr>
              <w:tabs>
                <w:tab w:val="right" w:leader="underscore" w:pos="8280"/>
              </w:tabs>
              <w:spacing w:line="276" w:lineRule="auto"/>
              <w:ind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Elektros generatoriai turi būti su nuolatinio magneto generatoriaus (PMG) sužadinimo sistema, sinchroniniai ir be sužadinimo šepetėlių;</w:t>
            </w:r>
          </w:p>
        </w:tc>
      </w:tr>
      <w:tr w:rsidR="00083EF1" w:rsidRPr="00A47E71" w14:paraId="56826A08" w14:textId="77777777" w:rsidTr="009343E7">
        <w:trPr>
          <w:trHeight w:val="567"/>
          <w:jc w:val="center"/>
        </w:trPr>
        <w:tc>
          <w:tcPr>
            <w:tcW w:w="562" w:type="dxa"/>
            <w:vAlign w:val="center"/>
          </w:tcPr>
          <w:p w14:paraId="7893D696"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5.18</w:t>
            </w:r>
          </w:p>
        </w:tc>
        <w:tc>
          <w:tcPr>
            <w:tcW w:w="9066" w:type="dxa"/>
            <w:vAlign w:val="center"/>
          </w:tcPr>
          <w:p w14:paraId="5A9C3399"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Elektros generatoriaus charakteristika:</w:t>
            </w:r>
          </w:p>
          <w:p w14:paraId="35745F35" w14:textId="77777777" w:rsidR="00083EF1" w:rsidRPr="00A47E71" w:rsidRDefault="00083EF1" w:rsidP="009343E7">
            <w:pPr>
              <w:tabs>
                <w:tab w:val="right" w:leader="underscore" w:pos="8280"/>
              </w:tabs>
              <w:spacing w:line="276" w:lineRule="auto"/>
              <w:ind w:left="720"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Fazių skaičius         – 3;</w:t>
            </w:r>
          </w:p>
          <w:p w14:paraId="4C7539F0" w14:textId="77777777" w:rsidR="00083EF1" w:rsidRPr="00A47E71" w:rsidRDefault="00083EF1" w:rsidP="009343E7">
            <w:pPr>
              <w:tabs>
                <w:tab w:val="right" w:leader="underscore" w:pos="8280"/>
              </w:tabs>
              <w:spacing w:line="276" w:lineRule="auto"/>
              <w:ind w:left="720"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Dažnis                     – 50 Hz ±3</w:t>
            </w:r>
            <w:r w:rsidRPr="00A47E71">
              <w:rPr>
                <w:rFonts w:asciiTheme="minorHAnsi" w:hAnsiTheme="minorHAnsi" w:cstheme="minorHAnsi"/>
                <w:sz w:val="20"/>
                <w:szCs w:val="20"/>
                <w:lang w:val="en-US" w:eastAsia="lt-LT"/>
              </w:rPr>
              <w:t>%;</w:t>
            </w:r>
          </w:p>
          <w:p w14:paraId="483C832E" w14:textId="77777777" w:rsidR="00083EF1" w:rsidRPr="00A47E71" w:rsidRDefault="00083EF1" w:rsidP="009343E7">
            <w:pPr>
              <w:tabs>
                <w:tab w:val="right" w:leader="underscore" w:pos="8280"/>
              </w:tabs>
              <w:spacing w:line="276" w:lineRule="auto"/>
              <w:ind w:left="720"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Įtampa                     – 400/230V ±1,5</w:t>
            </w:r>
            <w:r w:rsidRPr="00A47E71">
              <w:rPr>
                <w:rFonts w:asciiTheme="minorHAnsi" w:hAnsiTheme="minorHAnsi" w:cstheme="minorHAnsi"/>
                <w:sz w:val="20"/>
                <w:szCs w:val="20"/>
                <w:lang w:val="en-US" w:eastAsia="lt-LT"/>
              </w:rPr>
              <w:t>%;</w:t>
            </w:r>
          </w:p>
          <w:p w14:paraId="54815121" w14:textId="77777777" w:rsidR="00083EF1" w:rsidRPr="00A47E71" w:rsidRDefault="00083EF1" w:rsidP="009343E7">
            <w:pPr>
              <w:tabs>
                <w:tab w:val="right" w:leader="underscore" w:pos="8280"/>
              </w:tabs>
              <w:spacing w:line="276" w:lineRule="auto"/>
              <w:ind w:left="720"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Galios koeficientas</w:t>
            </w:r>
            <w:r w:rsidRPr="00A47E71">
              <w:rPr>
                <w:rFonts w:asciiTheme="minorHAnsi" w:hAnsiTheme="minorHAnsi" w:cstheme="minorHAnsi"/>
                <w:sz w:val="20"/>
                <w:szCs w:val="20"/>
                <w:lang w:val="en-US" w:eastAsia="lt-LT"/>
              </w:rPr>
              <w:t xml:space="preserve">  – ne </w:t>
            </w:r>
            <w:r w:rsidRPr="00A47E71">
              <w:rPr>
                <w:rFonts w:asciiTheme="minorHAnsi" w:hAnsiTheme="minorHAnsi" w:cstheme="minorHAnsi"/>
                <w:sz w:val="20"/>
                <w:szCs w:val="20"/>
                <w:lang w:eastAsia="lt-LT"/>
              </w:rPr>
              <w:t>mažesnis kaip</w:t>
            </w:r>
            <w:r w:rsidRPr="00A47E71">
              <w:rPr>
                <w:rFonts w:asciiTheme="minorHAnsi" w:hAnsiTheme="minorHAnsi" w:cstheme="minorHAnsi"/>
                <w:sz w:val="20"/>
                <w:szCs w:val="20"/>
                <w:lang w:val="en-US" w:eastAsia="lt-LT"/>
              </w:rPr>
              <w:t xml:space="preserve"> 0,8 </w:t>
            </w:r>
            <w:r w:rsidRPr="00A47E71">
              <w:rPr>
                <w:rFonts w:asciiTheme="minorHAnsi" w:hAnsiTheme="minorHAnsi" w:cstheme="minorHAnsi"/>
                <w:sz w:val="20"/>
                <w:szCs w:val="20"/>
                <w:lang w:eastAsia="lt-LT"/>
              </w:rPr>
              <w:t>esant nominaliam galingumui</w:t>
            </w:r>
            <w:r w:rsidRPr="00A47E71">
              <w:rPr>
                <w:rFonts w:asciiTheme="minorHAnsi" w:hAnsiTheme="minorHAnsi" w:cstheme="minorHAnsi"/>
                <w:sz w:val="20"/>
                <w:szCs w:val="20"/>
                <w:lang w:val="en-US" w:eastAsia="lt-LT"/>
              </w:rPr>
              <w:t>;</w:t>
            </w:r>
          </w:p>
          <w:p w14:paraId="00123B87" w14:textId="77777777" w:rsidR="00083EF1" w:rsidRPr="00A47E71" w:rsidRDefault="00083EF1" w:rsidP="009343E7">
            <w:pPr>
              <w:tabs>
                <w:tab w:val="right" w:leader="underscore" w:pos="8280"/>
              </w:tabs>
              <w:spacing w:line="276" w:lineRule="auto"/>
              <w:ind w:left="691" w:right="278"/>
              <w:contextualSpacing/>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 Galia                        – turi atitikti 1.1 punkto reikalavimą;</w:t>
            </w:r>
          </w:p>
        </w:tc>
      </w:tr>
      <w:tr w:rsidR="00083EF1" w:rsidRPr="00A47E71" w14:paraId="593B7185" w14:textId="77777777" w:rsidTr="009343E7">
        <w:trPr>
          <w:trHeight w:val="567"/>
          <w:jc w:val="center"/>
        </w:trPr>
        <w:tc>
          <w:tcPr>
            <w:tcW w:w="562" w:type="dxa"/>
            <w:vAlign w:val="center"/>
          </w:tcPr>
          <w:p w14:paraId="642A9364"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5.19</w:t>
            </w:r>
          </w:p>
        </w:tc>
        <w:tc>
          <w:tcPr>
            <w:tcW w:w="9066" w:type="dxa"/>
            <w:vAlign w:val="center"/>
          </w:tcPr>
          <w:p w14:paraId="50654CAD"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Elektros generatorius turi turėti ne mažesnę kaip IP-23 apsaugos klasę;</w:t>
            </w:r>
          </w:p>
        </w:tc>
      </w:tr>
      <w:tr w:rsidR="00083EF1" w:rsidRPr="00A47E71" w14:paraId="1D85B130" w14:textId="77777777" w:rsidTr="009343E7">
        <w:trPr>
          <w:trHeight w:val="567"/>
          <w:jc w:val="center"/>
        </w:trPr>
        <w:tc>
          <w:tcPr>
            <w:tcW w:w="562" w:type="dxa"/>
            <w:vAlign w:val="center"/>
          </w:tcPr>
          <w:p w14:paraId="587EF200"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5.20</w:t>
            </w:r>
          </w:p>
        </w:tc>
        <w:tc>
          <w:tcPr>
            <w:tcW w:w="9066" w:type="dxa"/>
            <w:vAlign w:val="center"/>
          </w:tcPr>
          <w:p w14:paraId="1916DF6A"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Elektros generatoriaus apvijos turi būti atsparios drėgmės poveikiui;</w:t>
            </w:r>
          </w:p>
        </w:tc>
      </w:tr>
      <w:tr w:rsidR="00083EF1" w:rsidRPr="00A47E71" w14:paraId="5A4B4A04" w14:textId="77777777" w:rsidTr="009343E7">
        <w:trPr>
          <w:trHeight w:val="567"/>
          <w:jc w:val="center"/>
        </w:trPr>
        <w:tc>
          <w:tcPr>
            <w:tcW w:w="562" w:type="dxa"/>
            <w:vAlign w:val="center"/>
          </w:tcPr>
          <w:p w14:paraId="2CEB437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5.21</w:t>
            </w:r>
          </w:p>
        </w:tc>
        <w:tc>
          <w:tcPr>
            <w:tcW w:w="9066" w:type="dxa"/>
            <w:vAlign w:val="center"/>
          </w:tcPr>
          <w:p w14:paraId="5887516B"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val="en-US" w:eastAsia="lt-LT"/>
              </w:rPr>
            </w:pPr>
            <w:r w:rsidRPr="00A47E71">
              <w:rPr>
                <w:rFonts w:asciiTheme="minorHAnsi" w:hAnsiTheme="minorHAnsi" w:cstheme="minorHAnsi"/>
                <w:sz w:val="20"/>
                <w:szCs w:val="20"/>
                <w:lang w:eastAsia="lt-LT"/>
              </w:rPr>
              <w:t>Elektros generatoriaus apvijų izoliacijos klasė turi būti ne blogesnė kaip H;</w:t>
            </w:r>
          </w:p>
        </w:tc>
      </w:tr>
      <w:tr w:rsidR="00083EF1" w:rsidRPr="00A47E71" w14:paraId="61EFBAC7" w14:textId="77777777" w:rsidTr="009343E7">
        <w:trPr>
          <w:trHeight w:val="567"/>
          <w:jc w:val="center"/>
        </w:trPr>
        <w:tc>
          <w:tcPr>
            <w:tcW w:w="562" w:type="dxa"/>
            <w:vAlign w:val="center"/>
          </w:tcPr>
          <w:p w14:paraId="1563549F"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5.22</w:t>
            </w:r>
          </w:p>
        </w:tc>
        <w:tc>
          <w:tcPr>
            <w:tcW w:w="9066" w:type="dxa"/>
            <w:vAlign w:val="center"/>
          </w:tcPr>
          <w:p w14:paraId="1EB21116"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Nuotekų siurblinių Nr.3 ir Nr.5 300 kW generatorių prijungimui prie siurblinių 0,4 </w:t>
            </w:r>
            <w:proofErr w:type="spellStart"/>
            <w:r w:rsidRPr="00A47E71">
              <w:rPr>
                <w:rFonts w:asciiTheme="minorHAnsi" w:hAnsiTheme="minorHAnsi" w:cstheme="minorHAnsi"/>
                <w:sz w:val="20"/>
                <w:szCs w:val="20"/>
                <w:lang w:eastAsia="lt-LT"/>
              </w:rPr>
              <w:t>kV</w:t>
            </w:r>
            <w:proofErr w:type="spellEnd"/>
            <w:r w:rsidRPr="00A47E71">
              <w:rPr>
                <w:rFonts w:asciiTheme="minorHAnsi" w:hAnsiTheme="minorHAnsi" w:cstheme="minorHAnsi"/>
                <w:sz w:val="20"/>
                <w:szCs w:val="20"/>
                <w:lang w:eastAsia="lt-LT"/>
              </w:rPr>
              <w:t xml:space="preserve"> skirstyklų šynų turi būti sumontuoti automatiniai jungikliai su elektrine pavara, kurių:</w:t>
            </w:r>
          </w:p>
          <w:p w14:paraId="30462ABF" w14:textId="77777777" w:rsidR="00083EF1" w:rsidRPr="00A47E71" w:rsidRDefault="00083EF1" w:rsidP="009343E7">
            <w:pPr>
              <w:tabs>
                <w:tab w:val="right" w:leader="underscore" w:pos="8280"/>
              </w:tabs>
              <w:spacing w:line="276" w:lineRule="auto"/>
              <w:ind w:right="279" w:firstLine="694"/>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Polių skaičius                            – 3 (L1-L2-L3);</w:t>
            </w:r>
          </w:p>
          <w:p w14:paraId="0EE2AC3E" w14:textId="77777777" w:rsidR="00083EF1" w:rsidRPr="00A47E71" w:rsidRDefault="00083EF1" w:rsidP="009343E7">
            <w:pPr>
              <w:tabs>
                <w:tab w:val="right" w:leader="underscore" w:pos="8280"/>
              </w:tabs>
              <w:spacing w:line="276" w:lineRule="auto"/>
              <w:ind w:right="279" w:firstLine="694"/>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Vardinė srovė                            – ne mažesnė kaip 600 A;</w:t>
            </w:r>
          </w:p>
          <w:p w14:paraId="28F68B9C" w14:textId="77777777" w:rsidR="00083EF1" w:rsidRPr="00A47E71" w:rsidRDefault="00083EF1" w:rsidP="009343E7">
            <w:pPr>
              <w:tabs>
                <w:tab w:val="right" w:leader="underscore" w:pos="8280"/>
              </w:tabs>
              <w:spacing w:line="276" w:lineRule="auto"/>
              <w:ind w:right="279" w:firstLine="694"/>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Vardinė izoliacijos įtampa         – ne mažesnė kaip 1000 V;</w:t>
            </w:r>
          </w:p>
          <w:p w14:paraId="1556A548" w14:textId="77777777" w:rsidR="00083EF1" w:rsidRPr="00A47E71" w:rsidRDefault="00083EF1" w:rsidP="009343E7">
            <w:pPr>
              <w:tabs>
                <w:tab w:val="right" w:leader="underscore" w:pos="8280"/>
              </w:tabs>
              <w:spacing w:line="276" w:lineRule="auto"/>
              <w:ind w:right="279" w:firstLine="694"/>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Atsparumas impulsinei įtampai – ne mažesnis kaip 10 </w:t>
            </w:r>
            <w:proofErr w:type="spellStart"/>
            <w:r w:rsidRPr="00A47E71">
              <w:rPr>
                <w:rFonts w:asciiTheme="minorHAnsi" w:hAnsiTheme="minorHAnsi" w:cstheme="minorHAnsi"/>
                <w:sz w:val="20"/>
                <w:szCs w:val="20"/>
                <w:lang w:eastAsia="lt-LT"/>
              </w:rPr>
              <w:t>kV</w:t>
            </w:r>
            <w:proofErr w:type="spellEnd"/>
            <w:r w:rsidRPr="00A47E71">
              <w:rPr>
                <w:rFonts w:asciiTheme="minorHAnsi" w:hAnsiTheme="minorHAnsi" w:cstheme="minorHAnsi"/>
                <w:sz w:val="20"/>
                <w:szCs w:val="20"/>
                <w:lang w:eastAsia="lt-LT"/>
              </w:rPr>
              <w:t>;</w:t>
            </w:r>
          </w:p>
          <w:p w14:paraId="380F8B2E" w14:textId="77777777" w:rsidR="00083EF1" w:rsidRPr="00A47E71" w:rsidRDefault="00083EF1" w:rsidP="009343E7">
            <w:pPr>
              <w:tabs>
                <w:tab w:val="right" w:leader="underscore" w:pos="8280"/>
              </w:tabs>
              <w:spacing w:line="276" w:lineRule="auto"/>
              <w:ind w:right="279" w:firstLine="694"/>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Valdymas                                   – automatinis (ARĮ signalai) / rankinis               </w:t>
            </w:r>
          </w:p>
          <w:p w14:paraId="475B3D40" w14:textId="77777777" w:rsidR="00083EF1" w:rsidRPr="00A47E71" w:rsidRDefault="00083EF1" w:rsidP="009343E7">
            <w:pPr>
              <w:tabs>
                <w:tab w:val="right" w:leader="underscore" w:pos="8280"/>
              </w:tabs>
              <w:spacing w:line="276" w:lineRule="auto"/>
              <w:ind w:right="279" w:firstLine="694"/>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                                                      (automatinio jungiklio mygtukais);</w:t>
            </w:r>
          </w:p>
          <w:p w14:paraId="12499C6A"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Automatinis jungiklis su elektrine pavara turi būti montuojamas 0,4 </w:t>
            </w:r>
            <w:proofErr w:type="spellStart"/>
            <w:r w:rsidRPr="00A47E71">
              <w:rPr>
                <w:rFonts w:asciiTheme="minorHAnsi" w:hAnsiTheme="minorHAnsi" w:cstheme="minorHAnsi"/>
                <w:sz w:val="20"/>
                <w:szCs w:val="20"/>
                <w:lang w:eastAsia="lt-LT"/>
              </w:rPr>
              <w:t>kV</w:t>
            </w:r>
            <w:proofErr w:type="spellEnd"/>
            <w:r w:rsidRPr="00A47E71">
              <w:rPr>
                <w:rFonts w:asciiTheme="minorHAnsi" w:hAnsiTheme="minorHAnsi" w:cstheme="minorHAnsi"/>
                <w:sz w:val="20"/>
                <w:szCs w:val="20"/>
                <w:lang w:eastAsia="lt-LT"/>
              </w:rPr>
              <w:t xml:space="preserve"> skirstykloje, ant grindų pastatomame ar ant sienos pritvirtintame plieniniame skyde, kurio:</w:t>
            </w:r>
          </w:p>
          <w:p w14:paraId="2D025205"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Apsaugos laipsnis – ne mažesnis kaip IP55;</w:t>
            </w:r>
          </w:p>
          <w:p w14:paraId="4D11568B"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Mechaninis atsparumas – ne mažesnis kaip IK08;</w:t>
            </w:r>
          </w:p>
          <w:p w14:paraId="2D31EC56"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Dažymas – miltelinis būdas;</w:t>
            </w:r>
          </w:p>
          <w:p w14:paraId="6F4470E9"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Spalva – artima esamai 0,4 </w:t>
            </w:r>
            <w:proofErr w:type="spellStart"/>
            <w:r w:rsidRPr="00A47E71">
              <w:rPr>
                <w:rFonts w:asciiTheme="minorHAnsi" w:hAnsiTheme="minorHAnsi" w:cstheme="minorHAnsi"/>
                <w:sz w:val="20"/>
                <w:szCs w:val="20"/>
                <w:lang w:eastAsia="lt-LT"/>
              </w:rPr>
              <w:t>kV</w:t>
            </w:r>
            <w:proofErr w:type="spellEnd"/>
            <w:r w:rsidRPr="00A47E71">
              <w:rPr>
                <w:rFonts w:asciiTheme="minorHAnsi" w:hAnsiTheme="minorHAnsi" w:cstheme="minorHAnsi"/>
                <w:sz w:val="20"/>
                <w:szCs w:val="20"/>
                <w:lang w:eastAsia="lt-LT"/>
              </w:rPr>
              <w:t xml:space="preserve"> skirstyklos skydų spalvai;</w:t>
            </w:r>
          </w:p>
          <w:p w14:paraId="2FAC9A66"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Durų skaičius – 1 vnt.;</w:t>
            </w:r>
          </w:p>
          <w:p w14:paraId="0BAC095C"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Užraktas – trijų taškų užrakinimo sistema;</w:t>
            </w:r>
          </w:p>
        </w:tc>
      </w:tr>
      <w:tr w:rsidR="00083EF1" w:rsidRPr="00A47E71" w14:paraId="6E97F1D4" w14:textId="77777777" w:rsidTr="009343E7">
        <w:trPr>
          <w:trHeight w:val="567"/>
          <w:jc w:val="center"/>
        </w:trPr>
        <w:tc>
          <w:tcPr>
            <w:tcW w:w="562" w:type="dxa"/>
            <w:vAlign w:val="center"/>
          </w:tcPr>
          <w:p w14:paraId="44DD5283"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lastRenderedPageBreak/>
              <w:t>5.23</w:t>
            </w:r>
          </w:p>
        </w:tc>
        <w:tc>
          <w:tcPr>
            <w:tcW w:w="9066" w:type="dxa"/>
            <w:vAlign w:val="center"/>
          </w:tcPr>
          <w:p w14:paraId="79B34CD8"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Automatiniam generatorių paleidimui ir jų prijungimui prie nuotekų siurblinių Nr.3 ir Nr.5 0,4 </w:t>
            </w:r>
            <w:proofErr w:type="spellStart"/>
            <w:r w:rsidRPr="00A47E71">
              <w:rPr>
                <w:rFonts w:asciiTheme="minorHAnsi" w:hAnsiTheme="minorHAnsi" w:cstheme="minorHAnsi"/>
                <w:sz w:val="20"/>
                <w:szCs w:val="20"/>
                <w:lang w:eastAsia="lt-LT"/>
              </w:rPr>
              <w:t>kV</w:t>
            </w:r>
            <w:proofErr w:type="spellEnd"/>
            <w:r w:rsidRPr="00A47E71">
              <w:rPr>
                <w:rFonts w:asciiTheme="minorHAnsi" w:hAnsiTheme="minorHAnsi" w:cstheme="minorHAnsi"/>
                <w:sz w:val="20"/>
                <w:szCs w:val="20"/>
                <w:lang w:eastAsia="lt-LT"/>
              </w:rPr>
              <w:t xml:space="preserve"> skirstyklų Tiekėjas turi suprojektuoti naujas, valdomas programuojamais ir palaikančiais </w:t>
            </w:r>
            <w:proofErr w:type="spellStart"/>
            <w:r w:rsidRPr="00A47E71">
              <w:rPr>
                <w:rFonts w:asciiTheme="minorHAnsi" w:hAnsiTheme="minorHAnsi" w:cstheme="minorHAnsi"/>
                <w:sz w:val="20"/>
                <w:szCs w:val="20"/>
                <w:lang w:eastAsia="lt-LT"/>
              </w:rPr>
              <w:t>Profinet</w:t>
            </w:r>
            <w:proofErr w:type="spellEnd"/>
            <w:r w:rsidRPr="00A47E71">
              <w:rPr>
                <w:rFonts w:asciiTheme="minorHAnsi" w:hAnsiTheme="minorHAnsi" w:cstheme="minorHAnsi"/>
                <w:sz w:val="20"/>
                <w:szCs w:val="20"/>
                <w:lang w:eastAsia="lt-LT"/>
              </w:rPr>
              <w:t xml:space="preserve">, </w:t>
            </w:r>
            <w:proofErr w:type="spellStart"/>
            <w:r w:rsidRPr="00A47E71">
              <w:rPr>
                <w:rFonts w:asciiTheme="minorHAnsi" w:hAnsiTheme="minorHAnsi" w:cstheme="minorHAnsi"/>
                <w:sz w:val="20"/>
                <w:szCs w:val="20"/>
                <w:lang w:eastAsia="lt-LT"/>
              </w:rPr>
              <w:t>Modbus</w:t>
            </w:r>
            <w:proofErr w:type="spellEnd"/>
            <w:r w:rsidRPr="00A47E71">
              <w:rPr>
                <w:rFonts w:asciiTheme="minorHAnsi" w:hAnsiTheme="minorHAnsi" w:cstheme="minorHAnsi"/>
                <w:sz w:val="20"/>
                <w:szCs w:val="20"/>
                <w:lang w:eastAsia="lt-LT"/>
              </w:rPr>
              <w:t xml:space="preserve"> TCP/IP bei </w:t>
            </w:r>
            <w:proofErr w:type="spellStart"/>
            <w:r w:rsidRPr="00A47E71">
              <w:rPr>
                <w:rFonts w:asciiTheme="minorHAnsi" w:hAnsiTheme="minorHAnsi" w:cstheme="minorHAnsi"/>
                <w:sz w:val="20"/>
                <w:szCs w:val="20"/>
                <w:lang w:eastAsia="lt-LT"/>
              </w:rPr>
              <w:t>Modbus</w:t>
            </w:r>
            <w:proofErr w:type="spellEnd"/>
            <w:r w:rsidRPr="00A47E71">
              <w:rPr>
                <w:rFonts w:asciiTheme="minorHAnsi" w:hAnsiTheme="minorHAnsi" w:cstheme="minorHAnsi"/>
                <w:sz w:val="20"/>
                <w:szCs w:val="20"/>
                <w:lang w:eastAsia="lt-LT"/>
              </w:rPr>
              <w:t xml:space="preserve"> RTU komunikacijos protokolus valdikliais, automatinio rezervo įjungimo sistemas (ARĮ), suderinti projektus su pirkėju, įrengti ir išbandyti. Projektavimo ir įrengimo metu būtina laikytis elektros įrenginių įrengimo taisyklių (EĮĮT) reikalavimų;</w:t>
            </w:r>
          </w:p>
        </w:tc>
      </w:tr>
      <w:tr w:rsidR="00083EF1" w:rsidRPr="00A47E71" w14:paraId="54DB02DC" w14:textId="77777777" w:rsidTr="009343E7">
        <w:trPr>
          <w:trHeight w:val="267"/>
          <w:jc w:val="center"/>
        </w:trPr>
        <w:tc>
          <w:tcPr>
            <w:tcW w:w="562" w:type="dxa"/>
            <w:vAlign w:val="center"/>
          </w:tcPr>
          <w:p w14:paraId="5625397E"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5.24</w:t>
            </w:r>
          </w:p>
        </w:tc>
        <w:tc>
          <w:tcPr>
            <w:tcW w:w="9066" w:type="dxa"/>
            <w:vAlign w:val="center"/>
          </w:tcPr>
          <w:p w14:paraId="6D1B6AC4"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Iš generatorių valdymo blokų į pirkėjo esamą SCADA sistemą turi būti perduodami ir atvaizduojami generatorių vizualizacijos lange šie signalai:</w:t>
            </w:r>
          </w:p>
          <w:p w14:paraId="4FDBD2CB"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įtampa L1, V;</w:t>
            </w:r>
          </w:p>
          <w:p w14:paraId="3F329DAC"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įtampa L2, V;</w:t>
            </w:r>
          </w:p>
          <w:p w14:paraId="13D7A6DB"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įtampa L3, V;</w:t>
            </w:r>
          </w:p>
          <w:p w14:paraId="5328CB17"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srovė L1, A;</w:t>
            </w:r>
          </w:p>
          <w:p w14:paraId="5F041FA6"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srovė L2, A;</w:t>
            </w:r>
          </w:p>
          <w:p w14:paraId="3C3F0B88"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srovė L3, A;</w:t>
            </w:r>
          </w:p>
          <w:p w14:paraId="59AA2D48"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aktyvinė galia, kW;</w:t>
            </w:r>
          </w:p>
          <w:p w14:paraId="70980AEE"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Generatoriaus reaktyvinė galia, </w:t>
            </w:r>
            <w:proofErr w:type="spellStart"/>
            <w:r w:rsidRPr="00A47E71">
              <w:rPr>
                <w:rFonts w:asciiTheme="minorHAnsi" w:hAnsiTheme="minorHAnsi" w:cstheme="minorHAnsi"/>
                <w:sz w:val="20"/>
                <w:szCs w:val="20"/>
                <w:lang w:eastAsia="lt-LT"/>
              </w:rPr>
              <w:t>kVar</w:t>
            </w:r>
            <w:proofErr w:type="spellEnd"/>
            <w:r w:rsidRPr="00A47E71">
              <w:rPr>
                <w:rFonts w:asciiTheme="minorHAnsi" w:hAnsiTheme="minorHAnsi" w:cstheme="minorHAnsi"/>
                <w:sz w:val="20"/>
                <w:szCs w:val="20"/>
                <w:lang w:eastAsia="lt-LT"/>
              </w:rPr>
              <w:t>;</w:t>
            </w:r>
          </w:p>
          <w:p w14:paraId="13E83C42"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Generatoriaus bendroji galia, </w:t>
            </w:r>
            <w:proofErr w:type="spellStart"/>
            <w:r w:rsidRPr="00A47E71">
              <w:rPr>
                <w:rFonts w:asciiTheme="minorHAnsi" w:hAnsiTheme="minorHAnsi" w:cstheme="minorHAnsi"/>
                <w:sz w:val="20"/>
                <w:szCs w:val="20"/>
                <w:lang w:eastAsia="lt-LT"/>
              </w:rPr>
              <w:t>kVA</w:t>
            </w:r>
            <w:proofErr w:type="spellEnd"/>
            <w:r w:rsidRPr="00A47E71">
              <w:rPr>
                <w:rFonts w:asciiTheme="minorHAnsi" w:hAnsiTheme="minorHAnsi" w:cstheme="minorHAnsi"/>
                <w:sz w:val="20"/>
                <w:szCs w:val="20"/>
                <w:lang w:eastAsia="lt-LT"/>
              </w:rPr>
              <w:t>;</w:t>
            </w:r>
          </w:p>
          <w:p w14:paraId="4F5C63C0"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galios faktorius;</w:t>
            </w:r>
          </w:p>
          <w:p w14:paraId="266BAA4C"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dažnis, Hz;</w:t>
            </w:r>
          </w:p>
          <w:p w14:paraId="0B70EE85"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Generatoriaus apsisukimai, </w:t>
            </w:r>
            <w:proofErr w:type="spellStart"/>
            <w:r w:rsidRPr="00A47E71">
              <w:rPr>
                <w:rFonts w:asciiTheme="minorHAnsi" w:hAnsiTheme="minorHAnsi" w:cstheme="minorHAnsi"/>
                <w:sz w:val="20"/>
                <w:szCs w:val="20"/>
                <w:lang w:eastAsia="lt-LT"/>
              </w:rPr>
              <w:t>aps</w:t>
            </w:r>
            <w:proofErr w:type="spellEnd"/>
            <w:r w:rsidRPr="00A47E71">
              <w:rPr>
                <w:rFonts w:asciiTheme="minorHAnsi" w:hAnsiTheme="minorHAnsi" w:cstheme="minorHAnsi"/>
                <w:sz w:val="20"/>
                <w:szCs w:val="20"/>
                <w:lang w:eastAsia="lt-LT"/>
              </w:rPr>
              <w:t>/min;</w:t>
            </w:r>
          </w:p>
          <w:p w14:paraId="067B0DAE"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akumuliatoriaus įtampa, V;</w:t>
            </w:r>
          </w:p>
          <w:p w14:paraId="39C889E1"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tepalo slėgis, bar;</w:t>
            </w:r>
          </w:p>
          <w:p w14:paraId="5D5E4305"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Generatoriaus kuro lygis, </w:t>
            </w:r>
            <w:r w:rsidRPr="00A47E71">
              <w:rPr>
                <w:rFonts w:asciiTheme="minorHAnsi" w:hAnsiTheme="minorHAnsi" w:cstheme="minorHAnsi"/>
                <w:sz w:val="20"/>
                <w:szCs w:val="20"/>
                <w:lang w:val="en-US" w:eastAsia="lt-LT"/>
              </w:rPr>
              <w:t>%</w:t>
            </w:r>
            <w:r w:rsidRPr="00A47E71">
              <w:rPr>
                <w:rFonts w:asciiTheme="minorHAnsi" w:hAnsiTheme="minorHAnsi" w:cstheme="minorHAnsi"/>
                <w:sz w:val="20"/>
                <w:szCs w:val="20"/>
                <w:lang w:eastAsia="lt-LT"/>
              </w:rPr>
              <w:t>;</w:t>
            </w:r>
          </w:p>
          <w:p w14:paraId="043DFF32"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Generatoriaus variklio temperatūra, </w:t>
            </w:r>
            <w:proofErr w:type="spellStart"/>
            <w:r w:rsidRPr="00A47E71">
              <w:rPr>
                <w:rFonts w:asciiTheme="minorHAnsi" w:hAnsiTheme="minorHAnsi" w:cstheme="minorHAnsi"/>
                <w:sz w:val="20"/>
                <w:szCs w:val="20"/>
                <w:vertAlign w:val="superscript"/>
                <w:lang w:eastAsia="lt-LT"/>
              </w:rPr>
              <w:t>o</w:t>
            </w:r>
            <w:r w:rsidRPr="00A47E71">
              <w:rPr>
                <w:rFonts w:asciiTheme="minorHAnsi" w:hAnsiTheme="minorHAnsi" w:cstheme="minorHAnsi"/>
                <w:sz w:val="20"/>
                <w:szCs w:val="20"/>
                <w:lang w:eastAsia="lt-LT"/>
              </w:rPr>
              <w:t>C</w:t>
            </w:r>
            <w:proofErr w:type="spellEnd"/>
            <w:r w:rsidRPr="00A47E71">
              <w:rPr>
                <w:rFonts w:asciiTheme="minorHAnsi" w:hAnsiTheme="minorHAnsi" w:cstheme="minorHAnsi"/>
                <w:sz w:val="20"/>
                <w:szCs w:val="20"/>
                <w:lang w:eastAsia="lt-LT"/>
              </w:rPr>
              <w:t>;</w:t>
            </w:r>
          </w:p>
          <w:p w14:paraId="5973D59D"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paleidimų skaičius;</w:t>
            </w:r>
          </w:p>
          <w:p w14:paraId="4BD6C791"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bandymų paleisti skaičius;</w:t>
            </w:r>
          </w:p>
          <w:p w14:paraId="09B2F639"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darbo valandos;</w:t>
            </w:r>
          </w:p>
          <w:p w14:paraId="319C9571"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aktyvinės energijos skaitiklis, kWh;</w:t>
            </w:r>
          </w:p>
          <w:p w14:paraId="5F1DD462"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Generatoriaus reaktyvinės energijos skaitiklis, </w:t>
            </w:r>
            <w:proofErr w:type="spellStart"/>
            <w:r w:rsidRPr="00A47E71">
              <w:rPr>
                <w:rFonts w:asciiTheme="minorHAnsi" w:hAnsiTheme="minorHAnsi" w:cstheme="minorHAnsi"/>
                <w:sz w:val="20"/>
                <w:szCs w:val="20"/>
                <w:lang w:eastAsia="lt-LT"/>
              </w:rPr>
              <w:t>kVarh</w:t>
            </w:r>
            <w:proofErr w:type="spellEnd"/>
            <w:r w:rsidRPr="00A47E71">
              <w:rPr>
                <w:rFonts w:asciiTheme="minorHAnsi" w:hAnsiTheme="minorHAnsi" w:cstheme="minorHAnsi"/>
                <w:sz w:val="20"/>
                <w:szCs w:val="20"/>
                <w:lang w:eastAsia="lt-LT"/>
              </w:rPr>
              <w:t>;</w:t>
            </w:r>
          </w:p>
          <w:p w14:paraId="1669A69F" w14:textId="77777777" w:rsidR="00083EF1" w:rsidRPr="00A47E71" w:rsidRDefault="00083EF1" w:rsidP="009343E7">
            <w:pPr>
              <w:widowControl w:val="0"/>
              <w:numPr>
                <w:ilvl w:val="0"/>
                <w:numId w:val="5"/>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Likęs dienų skaičius iki techninio aptarnavimo, d.</w:t>
            </w:r>
          </w:p>
          <w:p w14:paraId="6E29CE44"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Signalai Nr.13 ir Nr.15÷Nr.22 SCADA sistemoje turi būti matomi net ir nedirbant generatoriui.</w:t>
            </w:r>
          </w:p>
        </w:tc>
      </w:tr>
      <w:tr w:rsidR="00083EF1" w:rsidRPr="00A47E71" w14:paraId="316DA25D" w14:textId="77777777" w:rsidTr="009343E7">
        <w:trPr>
          <w:trHeight w:val="567"/>
          <w:jc w:val="center"/>
        </w:trPr>
        <w:tc>
          <w:tcPr>
            <w:tcW w:w="562" w:type="dxa"/>
            <w:vAlign w:val="center"/>
          </w:tcPr>
          <w:p w14:paraId="71098B02"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5.25</w:t>
            </w:r>
          </w:p>
        </w:tc>
        <w:tc>
          <w:tcPr>
            <w:tcW w:w="9066" w:type="dxa"/>
            <w:vAlign w:val="center"/>
          </w:tcPr>
          <w:p w14:paraId="1626CACF"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Iš naujai įrengtų automatinių rezervo įjungimo sistemų (ARĮ) į pirkėjo esamą SCADA sistemą turi būti perduodami ir atvaizduojami nuotekų siurblinių Nr.3 ir Nr.5 vizualizacijos languose šie signalai:</w:t>
            </w:r>
          </w:p>
          <w:p w14:paraId="693F1D12"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Įtampa įvade Nr.1 (yra/nėra);</w:t>
            </w:r>
          </w:p>
          <w:p w14:paraId="354B2C62"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Įtampa įvade Nr.2 (yra/nėra);</w:t>
            </w:r>
          </w:p>
          <w:p w14:paraId="1FF27436"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Įvado Nr.1 automatinis jungiklis (įjungtas/išjungtas);</w:t>
            </w:r>
          </w:p>
          <w:p w14:paraId="3360EF78"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Įvado Nr.2 automatinis jungiklis (įjungtas/išjungtas);</w:t>
            </w:r>
          </w:p>
          <w:p w14:paraId="28CF9CBF"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proofErr w:type="spellStart"/>
            <w:r w:rsidRPr="00A47E71">
              <w:rPr>
                <w:rFonts w:asciiTheme="minorHAnsi" w:hAnsiTheme="minorHAnsi" w:cstheme="minorHAnsi"/>
                <w:sz w:val="20"/>
                <w:szCs w:val="20"/>
                <w:lang w:eastAsia="lt-LT"/>
              </w:rPr>
              <w:t>Sekcijinis</w:t>
            </w:r>
            <w:proofErr w:type="spellEnd"/>
            <w:r w:rsidRPr="00A47E71">
              <w:rPr>
                <w:rFonts w:asciiTheme="minorHAnsi" w:hAnsiTheme="minorHAnsi" w:cstheme="minorHAnsi"/>
                <w:sz w:val="20"/>
                <w:szCs w:val="20"/>
                <w:lang w:eastAsia="lt-LT"/>
              </w:rPr>
              <w:t xml:space="preserve"> automatinis jungiklis (įjungtas/išjungtas);</w:t>
            </w:r>
          </w:p>
          <w:p w14:paraId="3FBD102C"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ARĮ automatinis režimas (įjungtas/išjungtas);</w:t>
            </w:r>
          </w:p>
          <w:p w14:paraId="53223815"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Įtampa generatoriaus įvade (yra/nėra);</w:t>
            </w:r>
          </w:p>
          <w:p w14:paraId="62CE5E22"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įvado automatinis jungiklis (įjungtas/išjungtas);</w:t>
            </w:r>
          </w:p>
          <w:p w14:paraId="21FE3CC2" w14:textId="77777777" w:rsidR="00083EF1" w:rsidRPr="00A47E71" w:rsidRDefault="00083EF1" w:rsidP="009343E7">
            <w:pPr>
              <w:widowControl w:val="0"/>
              <w:numPr>
                <w:ilvl w:val="0"/>
                <w:numId w:val="6"/>
              </w:numPr>
              <w:tabs>
                <w:tab w:val="right" w:leader="underscore" w:pos="8280"/>
              </w:tabs>
              <w:autoSpaceDE w:val="0"/>
              <w:autoSpaceDN w:val="0"/>
              <w:adjustRightInd w:val="0"/>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Generatoriaus įvado automatinio jungiklio „</w:t>
            </w:r>
            <w:proofErr w:type="spellStart"/>
            <w:r w:rsidRPr="00A47E71">
              <w:rPr>
                <w:rFonts w:asciiTheme="minorHAnsi" w:hAnsiTheme="minorHAnsi" w:cstheme="minorHAnsi"/>
                <w:sz w:val="20"/>
                <w:szCs w:val="20"/>
                <w:lang w:eastAsia="lt-LT"/>
              </w:rPr>
              <w:t>trip</w:t>
            </w:r>
            <w:proofErr w:type="spellEnd"/>
            <w:r w:rsidRPr="00A47E71">
              <w:rPr>
                <w:rFonts w:asciiTheme="minorHAnsi" w:hAnsiTheme="minorHAnsi" w:cstheme="minorHAnsi"/>
                <w:sz w:val="20"/>
                <w:szCs w:val="20"/>
                <w:lang w:eastAsia="lt-LT"/>
              </w:rPr>
              <w:t>“ padėtis (yra/nėra);</w:t>
            </w:r>
          </w:p>
        </w:tc>
      </w:tr>
      <w:tr w:rsidR="00083EF1" w:rsidRPr="00A47E71" w14:paraId="75BC51C5" w14:textId="77777777" w:rsidTr="009343E7">
        <w:trPr>
          <w:trHeight w:val="567"/>
          <w:jc w:val="center"/>
        </w:trPr>
        <w:tc>
          <w:tcPr>
            <w:tcW w:w="562" w:type="dxa"/>
            <w:vAlign w:val="center"/>
          </w:tcPr>
          <w:p w14:paraId="55FA92FD"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5.26</w:t>
            </w:r>
          </w:p>
        </w:tc>
        <w:tc>
          <w:tcPr>
            <w:tcW w:w="9066" w:type="dxa"/>
            <w:vAlign w:val="center"/>
          </w:tcPr>
          <w:p w14:paraId="08E5DF83"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lang w:eastAsia="lt-LT"/>
              </w:rPr>
            </w:pPr>
            <w:r w:rsidRPr="00A47E71">
              <w:rPr>
                <w:rFonts w:asciiTheme="minorHAnsi" w:hAnsiTheme="minorHAnsi" w:cstheme="minorHAnsi"/>
                <w:sz w:val="20"/>
                <w:szCs w:val="20"/>
                <w:lang w:eastAsia="lt-LT"/>
              </w:rPr>
              <w:t xml:space="preserve">Nuotekų siurblinių Nr.3 ir Nr.5 0,4 </w:t>
            </w:r>
            <w:proofErr w:type="spellStart"/>
            <w:r w:rsidRPr="00A47E71">
              <w:rPr>
                <w:rFonts w:asciiTheme="minorHAnsi" w:hAnsiTheme="minorHAnsi" w:cstheme="minorHAnsi"/>
                <w:sz w:val="20"/>
                <w:szCs w:val="20"/>
                <w:lang w:eastAsia="lt-LT"/>
              </w:rPr>
              <w:t>kV</w:t>
            </w:r>
            <w:proofErr w:type="spellEnd"/>
            <w:r w:rsidRPr="00A47E71">
              <w:rPr>
                <w:rFonts w:asciiTheme="minorHAnsi" w:hAnsiTheme="minorHAnsi" w:cstheme="minorHAnsi"/>
                <w:sz w:val="20"/>
                <w:szCs w:val="20"/>
                <w:lang w:eastAsia="lt-LT"/>
              </w:rPr>
              <w:t xml:space="preserve"> skirstyklose ant generatorių prijungimo automatinių jungiklių skydų gerai matomoje vietoje turi būti pritvirtinta balta, ne mažesnė kaip 30 x 100 mm plastikinė lentelė su juodos spalvos išgraviruotu užrašu (šrifto dydis – ne mažesnis kaip 14 mm) „GENERATORIUS“;</w:t>
            </w:r>
          </w:p>
        </w:tc>
      </w:tr>
      <w:tr w:rsidR="00083EF1" w:rsidRPr="00A47E71" w14:paraId="14A6AAA5" w14:textId="77777777" w:rsidTr="009343E7">
        <w:trPr>
          <w:trHeight w:val="567"/>
          <w:jc w:val="center"/>
        </w:trPr>
        <w:tc>
          <w:tcPr>
            <w:tcW w:w="562" w:type="dxa"/>
            <w:vAlign w:val="center"/>
          </w:tcPr>
          <w:p w14:paraId="5499E0B6" w14:textId="77777777" w:rsidR="00083EF1" w:rsidRPr="00A47E71" w:rsidRDefault="00083EF1" w:rsidP="00083EF1">
            <w:pPr>
              <w:tabs>
                <w:tab w:val="right" w:leader="underscore" w:pos="8280"/>
              </w:tabs>
              <w:jc w:val="center"/>
              <w:rPr>
                <w:rFonts w:asciiTheme="minorHAnsi" w:hAnsiTheme="minorHAnsi" w:cstheme="minorHAnsi"/>
                <w:sz w:val="18"/>
                <w:szCs w:val="18"/>
                <w:lang w:eastAsia="lt-LT"/>
              </w:rPr>
            </w:pPr>
            <w:r w:rsidRPr="00A47E71">
              <w:rPr>
                <w:rFonts w:asciiTheme="minorHAnsi" w:hAnsiTheme="minorHAnsi" w:cstheme="minorHAnsi"/>
                <w:sz w:val="18"/>
                <w:szCs w:val="18"/>
                <w:lang w:eastAsia="lt-LT"/>
              </w:rPr>
              <w:t>5.27</w:t>
            </w:r>
          </w:p>
        </w:tc>
        <w:tc>
          <w:tcPr>
            <w:tcW w:w="9066" w:type="dxa"/>
            <w:vAlign w:val="center"/>
          </w:tcPr>
          <w:p w14:paraId="2E4E808F" w14:textId="77777777" w:rsidR="00083EF1" w:rsidRPr="00A47E71" w:rsidRDefault="00083EF1" w:rsidP="009343E7">
            <w:pPr>
              <w:tabs>
                <w:tab w:val="right" w:leader="underscore" w:pos="8280"/>
              </w:tabs>
              <w:spacing w:line="276" w:lineRule="auto"/>
              <w:ind w:right="279"/>
              <w:jc w:val="both"/>
              <w:rPr>
                <w:rFonts w:asciiTheme="minorHAnsi" w:hAnsiTheme="minorHAnsi" w:cstheme="minorHAnsi"/>
                <w:sz w:val="20"/>
                <w:szCs w:val="20"/>
                <w:highlight w:val="cyan"/>
                <w:lang w:eastAsia="lt-LT"/>
              </w:rPr>
            </w:pPr>
            <w:r w:rsidRPr="00A47E71">
              <w:rPr>
                <w:rFonts w:asciiTheme="minorHAnsi" w:hAnsiTheme="minorHAnsi" w:cstheme="minorHAnsi"/>
                <w:sz w:val="20"/>
                <w:szCs w:val="20"/>
                <w:lang w:eastAsia="lt-LT"/>
              </w:rPr>
              <w:t xml:space="preserve">Tiekėjas turi atnaujinti (pažymėti visus pakeitimus) nuotekų siurblinių Nr.3 ir Nr.5 </w:t>
            </w:r>
            <w:proofErr w:type="spellStart"/>
            <w:r w:rsidRPr="00A47E71">
              <w:rPr>
                <w:rFonts w:asciiTheme="minorHAnsi" w:hAnsiTheme="minorHAnsi" w:cstheme="minorHAnsi"/>
                <w:sz w:val="20"/>
                <w:szCs w:val="20"/>
                <w:lang w:eastAsia="lt-LT"/>
              </w:rPr>
              <w:t>vienlinijines</w:t>
            </w:r>
            <w:proofErr w:type="spellEnd"/>
            <w:r w:rsidRPr="00A47E71">
              <w:rPr>
                <w:rFonts w:asciiTheme="minorHAnsi" w:hAnsiTheme="minorHAnsi" w:cstheme="minorHAnsi"/>
                <w:sz w:val="20"/>
                <w:szCs w:val="20"/>
                <w:lang w:eastAsia="lt-LT"/>
              </w:rPr>
              <w:t xml:space="preserve"> schemas.</w:t>
            </w:r>
          </w:p>
        </w:tc>
      </w:tr>
    </w:tbl>
    <w:p w14:paraId="58ED345C" w14:textId="77777777" w:rsidR="00F026E7" w:rsidRPr="00A47E71" w:rsidRDefault="00F026E7">
      <w:pPr>
        <w:rPr>
          <w:rFonts w:asciiTheme="minorHAnsi" w:hAnsiTheme="minorHAnsi" w:cstheme="minorHAnsi"/>
        </w:rPr>
      </w:pPr>
    </w:p>
    <w:sectPr w:rsidR="00F026E7" w:rsidRPr="00A47E71" w:rsidSect="00636B18">
      <w:pgSz w:w="11906" w:h="16838" w:code="9"/>
      <w:pgMar w:top="567"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9086872">
    <w:abstractNumId w:val="5"/>
  </w:num>
  <w:num w:numId="2" w16cid:durableId="848833120">
    <w:abstractNumId w:val="3"/>
  </w:num>
  <w:num w:numId="3" w16cid:durableId="667681449">
    <w:abstractNumId w:val="0"/>
  </w:num>
  <w:num w:numId="4" w16cid:durableId="913317453">
    <w:abstractNumId w:val="1"/>
  </w:num>
  <w:num w:numId="5" w16cid:durableId="1584877704">
    <w:abstractNumId w:val="2"/>
  </w:num>
  <w:num w:numId="6" w16cid:durableId="15862991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6E7"/>
    <w:rsid w:val="00012D0C"/>
    <w:rsid w:val="00013434"/>
    <w:rsid w:val="00067A1E"/>
    <w:rsid w:val="00083EF1"/>
    <w:rsid w:val="000C7720"/>
    <w:rsid w:val="000E4DF6"/>
    <w:rsid w:val="000F2929"/>
    <w:rsid w:val="0010332F"/>
    <w:rsid w:val="0011134A"/>
    <w:rsid w:val="001444E2"/>
    <w:rsid w:val="00164660"/>
    <w:rsid w:val="001671CE"/>
    <w:rsid w:val="001831C3"/>
    <w:rsid w:val="00192174"/>
    <w:rsid w:val="001D07CD"/>
    <w:rsid w:val="001D369A"/>
    <w:rsid w:val="001E6F6E"/>
    <w:rsid w:val="00201DD4"/>
    <w:rsid w:val="002277BC"/>
    <w:rsid w:val="00230EB8"/>
    <w:rsid w:val="00255B7E"/>
    <w:rsid w:val="00285797"/>
    <w:rsid w:val="00297F94"/>
    <w:rsid w:val="002A1362"/>
    <w:rsid w:val="002A5F1C"/>
    <w:rsid w:val="002C2466"/>
    <w:rsid w:val="002D2936"/>
    <w:rsid w:val="002D5AED"/>
    <w:rsid w:val="002E7F52"/>
    <w:rsid w:val="003032B8"/>
    <w:rsid w:val="00310B26"/>
    <w:rsid w:val="003113DE"/>
    <w:rsid w:val="00317A62"/>
    <w:rsid w:val="0033114C"/>
    <w:rsid w:val="00367B01"/>
    <w:rsid w:val="0037105D"/>
    <w:rsid w:val="003721D2"/>
    <w:rsid w:val="003808C8"/>
    <w:rsid w:val="003868E1"/>
    <w:rsid w:val="00394F6B"/>
    <w:rsid w:val="003B478F"/>
    <w:rsid w:val="003E26FB"/>
    <w:rsid w:val="0041008B"/>
    <w:rsid w:val="00424DF0"/>
    <w:rsid w:val="00441391"/>
    <w:rsid w:val="0044328D"/>
    <w:rsid w:val="00451387"/>
    <w:rsid w:val="00452EF6"/>
    <w:rsid w:val="00461104"/>
    <w:rsid w:val="00494D06"/>
    <w:rsid w:val="004D3125"/>
    <w:rsid w:val="004E523E"/>
    <w:rsid w:val="0052087B"/>
    <w:rsid w:val="00527BFA"/>
    <w:rsid w:val="005371B2"/>
    <w:rsid w:val="005449AA"/>
    <w:rsid w:val="00545BA9"/>
    <w:rsid w:val="005505E0"/>
    <w:rsid w:val="005530B7"/>
    <w:rsid w:val="00560933"/>
    <w:rsid w:val="005721BD"/>
    <w:rsid w:val="0059629C"/>
    <w:rsid w:val="005B018E"/>
    <w:rsid w:val="005B0219"/>
    <w:rsid w:val="005B16ED"/>
    <w:rsid w:val="005C120B"/>
    <w:rsid w:val="005C2B84"/>
    <w:rsid w:val="005D2A24"/>
    <w:rsid w:val="005E625B"/>
    <w:rsid w:val="005E6F27"/>
    <w:rsid w:val="005E7377"/>
    <w:rsid w:val="00606841"/>
    <w:rsid w:val="00613663"/>
    <w:rsid w:val="00627B5E"/>
    <w:rsid w:val="00636B18"/>
    <w:rsid w:val="006405AE"/>
    <w:rsid w:val="00644B29"/>
    <w:rsid w:val="006761A8"/>
    <w:rsid w:val="00681E59"/>
    <w:rsid w:val="006C3361"/>
    <w:rsid w:val="006D785C"/>
    <w:rsid w:val="00700140"/>
    <w:rsid w:val="00725AF2"/>
    <w:rsid w:val="00767799"/>
    <w:rsid w:val="007734BB"/>
    <w:rsid w:val="007C1D14"/>
    <w:rsid w:val="007C20FD"/>
    <w:rsid w:val="007C2726"/>
    <w:rsid w:val="007E4D60"/>
    <w:rsid w:val="007E7EF4"/>
    <w:rsid w:val="00804B06"/>
    <w:rsid w:val="00882E84"/>
    <w:rsid w:val="008843C1"/>
    <w:rsid w:val="00894428"/>
    <w:rsid w:val="008A1639"/>
    <w:rsid w:val="008C2484"/>
    <w:rsid w:val="008D0F6A"/>
    <w:rsid w:val="00915728"/>
    <w:rsid w:val="0091718E"/>
    <w:rsid w:val="00926A99"/>
    <w:rsid w:val="0092700E"/>
    <w:rsid w:val="009343E7"/>
    <w:rsid w:val="009351F8"/>
    <w:rsid w:val="009407AC"/>
    <w:rsid w:val="00960627"/>
    <w:rsid w:val="00973FFC"/>
    <w:rsid w:val="009B282B"/>
    <w:rsid w:val="009B2A5F"/>
    <w:rsid w:val="009D69AB"/>
    <w:rsid w:val="009D7629"/>
    <w:rsid w:val="00A02A89"/>
    <w:rsid w:val="00A02CAA"/>
    <w:rsid w:val="00A229C7"/>
    <w:rsid w:val="00A26B71"/>
    <w:rsid w:val="00A47E71"/>
    <w:rsid w:val="00A56108"/>
    <w:rsid w:val="00A90538"/>
    <w:rsid w:val="00AF468B"/>
    <w:rsid w:val="00AF4E5C"/>
    <w:rsid w:val="00B20439"/>
    <w:rsid w:val="00B26F15"/>
    <w:rsid w:val="00B37B46"/>
    <w:rsid w:val="00B54829"/>
    <w:rsid w:val="00B76A3C"/>
    <w:rsid w:val="00B81A88"/>
    <w:rsid w:val="00B91A97"/>
    <w:rsid w:val="00BA0545"/>
    <w:rsid w:val="00BA2B8B"/>
    <w:rsid w:val="00BB1A32"/>
    <w:rsid w:val="00BB5EAA"/>
    <w:rsid w:val="00BC2DF7"/>
    <w:rsid w:val="00C07E7F"/>
    <w:rsid w:val="00C2428B"/>
    <w:rsid w:val="00C24A5B"/>
    <w:rsid w:val="00C72767"/>
    <w:rsid w:val="00C827D4"/>
    <w:rsid w:val="00CD27A6"/>
    <w:rsid w:val="00CE35D5"/>
    <w:rsid w:val="00CE7AA0"/>
    <w:rsid w:val="00D12734"/>
    <w:rsid w:val="00D2378B"/>
    <w:rsid w:val="00D341F1"/>
    <w:rsid w:val="00D36DDA"/>
    <w:rsid w:val="00D41484"/>
    <w:rsid w:val="00D47D8C"/>
    <w:rsid w:val="00DA7DC6"/>
    <w:rsid w:val="00DE3079"/>
    <w:rsid w:val="00DE5867"/>
    <w:rsid w:val="00E36F0B"/>
    <w:rsid w:val="00E46B4F"/>
    <w:rsid w:val="00E7684A"/>
    <w:rsid w:val="00E92F95"/>
    <w:rsid w:val="00EB766E"/>
    <w:rsid w:val="00EC0395"/>
    <w:rsid w:val="00ED2430"/>
    <w:rsid w:val="00EE1C16"/>
    <w:rsid w:val="00EE30D6"/>
    <w:rsid w:val="00EE4BB3"/>
    <w:rsid w:val="00F026E7"/>
    <w:rsid w:val="00F03C0D"/>
    <w:rsid w:val="00F357FB"/>
    <w:rsid w:val="00F440E3"/>
    <w:rsid w:val="00F717E5"/>
    <w:rsid w:val="00F734FD"/>
    <w:rsid w:val="00F83721"/>
    <w:rsid w:val="00F84AF2"/>
    <w:rsid w:val="00F9186E"/>
    <w:rsid w:val="00FA1243"/>
    <w:rsid w:val="00FA2197"/>
    <w:rsid w:val="00FE1D3E"/>
    <w:rsid w:val="00FF73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36881"/>
  <w15:chartTrackingRefBased/>
  <w15:docId w15:val="{AB42184A-5E17-4EC6-BE04-4D0189C31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02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F357FB"/>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F357F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9409</Words>
  <Characters>5364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Kusta</dc:creator>
  <cp:keywords/>
  <dc:description/>
  <cp:lastModifiedBy>Eglė Rupšienė</cp:lastModifiedBy>
  <cp:revision>2</cp:revision>
  <dcterms:created xsi:type="dcterms:W3CDTF">2026-03-13T08:09:00Z</dcterms:created>
  <dcterms:modified xsi:type="dcterms:W3CDTF">2026-03-13T08:09:00Z</dcterms:modified>
</cp:coreProperties>
</file>